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  <w:r w:rsidRPr="00E576CC">
        <w:rPr>
          <w:rFonts w:ascii="Calibri" w:eastAsia="Calibri" w:hAnsi="Calibri" w:cs="Times New Roman"/>
          <w:b/>
          <w:sz w:val="24"/>
          <w:szCs w:val="24"/>
        </w:rPr>
        <w:t>3.2. SUMPOR I NJEGOVI SPOJEVI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</w:p>
    <w:p w:rsidR="00E576CC" w:rsidRPr="00E576CC" w:rsidRDefault="00E576CC" w:rsidP="00E576CC">
      <w:pPr>
        <w:shd w:val="clear" w:color="auto" w:fill="C5E0B3"/>
        <w:spacing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  <w:r w:rsidRPr="00E576CC">
        <w:rPr>
          <w:rFonts w:ascii="Calibri" w:eastAsia="Calibri" w:hAnsi="Calibri" w:cs="Times New Roman"/>
          <w:b/>
          <w:sz w:val="24"/>
          <w:szCs w:val="24"/>
        </w:rPr>
        <w:t xml:space="preserve">Dopuni </w:t>
      </w:r>
      <w:r w:rsidRPr="00E576CC">
        <w:rPr>
          <w:rFonts w:ascii="Calibri" w:eastAsia="Calibri" w:hAnsi="Calibri" w:cs="Times New Roman"/>
          <w:sz w:val="24"/>
          <w:szCs w:val="24"/>
        </w:rPr>
        <w:t>rečenice.</w:t>
      </w:r>
    </w:p>
    <w:p w:rsidR="00E576CC" w:rsidRPr="00E576CC" w:rsidRDefault="00E576CC" w:rsidP="00E576CC">
      <w:pPr>
        <w:spacing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1. Elementarne tvari dijelimo na: ___________________________________ ,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_______________________________ i _______________________________.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2. Sumpor je kemijski element koji svrstavamo u __________________________.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b/>
          <w:bCs/>
          <w:sz w:val="24"/>
          <w:szCs w:val="24"/>
        </w:rPr>
      </w:pPr>
      <w:r w:rsidRPr="00E576CC">
        <w:rPr>
          <w:rFonts w:ascii="Calibri" w:eastAsia="Calibri" w:hAnsi="Calibri" w:cs="Times New Roman"/>
          <w:b/>
          <w:bCs/>
          <w:sz w:val="24"/>
          <w:szCs w:val="24"/>
        </w:rPr>
        <w:t>SUMPOR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b/>
          <w:sz w:val="24"/>
          <w:szCs w:val="24"/>
        </w:rPr>
        <w:t>Sumpor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je nemetal i pri sobnoj je temperaturi  čvrsta tvar žute boje.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Važan je biogeni element jer je sastavni dio bjelančevina.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Ima ga u Zemljinoj kori, morskoj vodi, ugljenu i nafti te u sastavu kemijskih spojeva u biljnim i životinjskim organizmima. 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Velika nalazišta sumpora nalaze se u vulkanima, čije su površine i otvori prekriveni korom sumpora.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Sumpor je reaktivan i pri povišenoj temperaturi lako reagira s mnogim metalima i nemetalima.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Spojevi metala i sumpora zovu se </w:t>
      </w:r>
      <w:r w:rsidRPr="00E576CC">
        <w:rPr>
          <w:rFonts w:ascii="Calibri" w:eastAsia="Calibri" w:hAnsi="Calibri" w:cs="Times New Roman"/>
          <w:b/>
          <w:sz w:val="24"/>
          <w:szCs w:val="24"/>
        </w:rPr>
        <w:t>sulfidi</w:t>
      </w:r>
      <w:r w:rsidRPr="00E576CC">
        <w:rPr>
          <w:rFonts w:ascii="Calibri" w:eastAsia="Calibri" w:hAnsi="Calibri" w:cs="Times New Roman"/>
          <w:sz w:val="24"/>
          <w:szCs w:val="24"/>
        </w:rPr>
        <w:t>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Najveće se količine sumpora troše  za proizvodnju sumporne kiseline.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Osim toga, sumpor se upotrebljava u:</w:t>
      </w:r>
    </w:p>
    <w:p w:rsidR="00E576CC" w:rsidRPr="00E576CC" w:rsidRDefault="00E576CC" w:rsidP="00E576CC">
      <w:pPr>
        <w:numPr>
          <w:ilvl w:val="0"/>
          <w:numId w:val="14"/>
        </w:numPr>
        <w:spacing w:after="160" w:line="360" w:lineRule="auto"/>
        <w:contextualSpacing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poljoprivredi za suzbijanje gljivičnih bolesti biljaka</w:t>
      </w:r>
    </w:p>
    <w:p w:rsidR="00E576CC" w:rsidRPr="00E576CC" w:rsidRDefault="00E576CC" w:rsidP="00E576CC">
      <w:pPr>
        <w:numPr>
          <w:ilvl w:val="0"/>
          <w:numId w:val="14"/>
        </w:numPr>
        <w:spacing w:after="160" w:line="360" w:lineRule="auto"/>
        <w:contextualSpacing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proizvodnji medicinskih preparata za liječenje kožnih bolesti</w:t>
      </w:r>
    </w:p>
    <w:p w:rsidR="00E576CC" w:rsidRPr="00E576CC" w:rsidRDefault="00E576CC" w:rsidP="00E576CC">
      <w:pPr>
        <w:numPr>
          <w:ilvl w:val="0"/>
          <w:numId w:val="14"/>
        </w:numPr>
        <w:spacing w:after="160" w:line="360" w:lineRule="auto"/>
        <w:contextualSpacing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proizvodnji boja za tekstil</w:t>
      </w:r>
    </w:p>
    <w:p w:rsidR="00E576CC" w:rsidRPr="00E576CC" w:rsidRDefault="00E576CC" w:rsidP="00E576CC">
      <w:pPr>
        <w:numPr>
          <w:ilvl w:val="0"/>
          <w:numId w:val="14"/>
        </w:numPr>
        <w:spacing w:after="160" w:line="360" w:lineRule="auto"/>
        <w:contextualSpacing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proizvodnji baruta u pirotehnici</w:t>
      </w:r>
    </w:p>
    <w:p w:rsidR="00E576CC" w:rsidRPr="00E576CC" w:rsidRDefault="00E576CC" w:rsidP="00E576CC">
      <w:pPr>
        <w:numPr>
          <w:ilvl w:val="0"/>
          <w:numId w:val="14"/>
        </w:numPr>
        <w:spacing w:after="160" w:line="360" w:lineRule="auto"/>
        <w:contextualSpacing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proizvodnji gume od kaučuka </w:t>
      </w:r>
      <w:proofErr w:type="spellStart"/>
      <w:r w:rsidRPr="00E576CC">
        <w:rPr>
          <w:rFonts w:ascii="Calibri" w:eastAsia="Calibri" w:hAnsi="Calibri" w:cs="Times New Roman"/>
          <w:sz w:val="24"/>
          <w:szCs w:val="24"/>
        </w:rPr>
        <w:t>itd</w:t>
      </w:r>
      <w:proofErr w:type="spellEnd"/>
      <w:r w:rsidRPr="00E576CC">
        <w:rPr>
          <w:rFonts w:ascii="Calibri" w:eastAsia="Calibri" w:hAnsi="Calibri" w:cs="Times New Roman"/>
          <w:sz w:val="24"/>
          <w:szCs w:val="24"/>
        </w:rPr>
        <w:t>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br w:type="page"/>
      </w:r>
    </w:p>
    <w:p w:rsidR="00E576CC" w:rsidRPr="00E576CC" w:rsidRDefault="00E576CC" w:rsidP="00E576CC">
      <w:pPr>
        <w:shd w:val="clear" w:color="auto" w:fill="F4B083"/>
        <w:spacing w:after="160"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lastRenderedPageBreak/>
        <w:t>Pokus:</w:t>
      </w:r>
      <w:r w:rsidRPr="00E576CC">
        <w:rPr>
          <w:rFonts w:ascii="Calibri" w:eastAsia="Calibri" w:hAnsi="Calibri" w:cs="Times New Roman"/>
          <w:b/>
          <w:sz w:val="24"/>
          <w:szCs w:val="24"/>
        </w:rPr>
        <w:t xml:space="preserve"> ISPITIVANJE SVOJSTVA SUMPORA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  <w:r w:rsidRPr="00E576CC">
        <w:rPr>
          <w:rFonts w:ascii="Calibri" w:eastAsia="Calibri" w:hAnsi="Calibri" w:cs="Times New Roman"/>
          <w:b/>
          <w:sz w:val="24"/>
          <w:szCs w:val="24"/>
        </w:rPr>
        <w:t>Kemijski pribor i kemikalije:</w:t>
      </w:r>
    </w:p>
    <w:p w:rsidR="00E576CC" w:rsidRPr="00E576CC" w:rsidRDefault="00E576CC" w:rsidP="00E576CC">
      <w:pPr>
        <w:numPr>
          <w:ilvl w:val="0"/>
          <w:numId w:val="7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tri epruvete i stalak za epruvete</w:t>
      </w:r>
    </w:p>
    <w:p w:rsidR="00E576CC" w:rsidRPr="00E576CC" w:rsidRDefault="00E576CC" w:rsidP="00E576CC">
      <w:pPr>
        <w:numPr>
          <w:ilvl w:val="0"/>
          <w:numId w:val="7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čepovi za epruvete</w:t>
      </w:r>
    </w:p>
    <w:p w:rsidR="00E576CC" w:rsidRPr="00E576CC" w:rsidRDefault="00E576CC" w:rsidP="00E576CC">
      <w:pPr>
        <w:numPr>
          <w:ilvl w:val="0"/>
          <w:numId w:val="7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žličica</w:t>
      </w:r>
    </w:p>
    <w:p w:rsidR="00E576CC" w:rsidRPr="00E576CC" w:rsidRDefault="00E576CC" w:rsidP="00E576CC">
      <w:pPr>
        <w:numPr>
          <w:ilvl w:val="0"/>
          <w:numId w:val="7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boca štrcaljka</w:t>
      </w:r>
    </w:p>
    <w:p w:rsidR="00E576CC" w:rsidRPr="00E576CC" w:rsidRDefault="00E576CC" w:rsidP="00E576CC">
      <w:pPr>
        <w:numPr>
          <w:ilvl w:val="0"/>
          <w:numId w:val="7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sumpor u prahu</w:t>
      </w:r>
    </w:p>
    <w:p w:rsidR="00E576CC" w:rsidRPr="00E576CC" w:rsidRDefault="00E576CC" w:rsidP="00E576CC">
      <w:pPr>
        <w:numPr>
          <w:ilvl w:val="0"/>
          <w:numId w:val="7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vodovodna voda </w:t>
      </w:r>
    </w:p>
    <w:p w:rsidR="00E576CC" w:rsidRPr="00E576CC" w:rsidRDefault="00E576CC" w:rsidP="00E576CC">
      <w:pPr>
        <w:numPr>
          <w:ilvl w:val="0"/>
          <w:numId w:val="7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rafinirano maslinovo ulje iz ljekarne</w:t>
      </w:r>
    </w:p>
    <w:p w:rsidR="00E576CC" w:rsidRPr="00E576CC" w:rsidRDefault="00E576CC" w:rsidP="00E576CC">
      <w:pPr>
        <w:numPr>
          <w:ilvl w:val="0"/>
          <w:numId w:val="7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kupovni alkohol.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  <w:r w:rsidRPr="00E576CC">
        <w:rPr>
          <w:rFonts w:ascii="Calibri" w:eastAsia="Calibri" w:hAnsi="Calibri" w:cs="Times New Roman"/>
          <w:b/>
          <w:sz w:val="24"/>
          <w:szCs w:val="24"/>
        </w:rPr>
        <w:t>Aktivnosti tijekom pokusa</w:t>
      </w:r>
    </w:p>
    <w:p w:rsidR="00E576CC" w:rsidRPr="00E576CC" w:rsidRDefault="00E576CC" w:rsidP="00E576CC">
      <w:pPr>
        <w:numPr>
          <w:ilvl w:val="0"/>
          <w:numId w:val="9"/>
        </w:numPr>
        <w:spacing w:after="160" w:line="259" w:lineRule="auto"/>
        <w:rPr>
          <w:rFonts w:ascii="Calibri" w:eastAsia="Calibri" w:hAnsi="Calibri" w:cs="Times New Roman"/>
          <w:b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U prvu epruvetu </w:t>
      </w:r>
      <w:r w:rsidRPr="00E576CC">
        <w:rPr>
          <w:rFonts w:ascii="Calibri" w:eastAsia="Calibri" w:hAnsi="Calibri" w:cs="Times New Roman"/>
          <w:b/>
          <w:sz w:val="24"/>
          <w:szCs w:val="24"/>
        </w:rPr>
        <w:t>ulij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oko 3 mL vode.</w:t>
      </w:r>
    </w:p>
    <w:p w:rsidR="00E576CC" w:rsidRPr="00E576CC" w:rsidRDefault="00E576CC" w:rsidP="00E576CC">
      <w:pPr>
        <w:numPr>
          <w:ilvl w:val="0"/>
          <w:numId w:val="9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U drugu epruvetu </w:t>
      </w:r>
      <w:r w:rsidRPr="00E576CC">
        <w:rPr>
          <w:rFonts w:ascii="Calibri" w:eastAsia="Calibri" w:hAnsi="Calibri" w:cs="Times New Roman"/>
          <w:b/>
          <w:sz w:val="24"/>
          <w:szCs w:val="24"/>
        </w:rPr>
        <w:t>ulij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oko 3 mL alkohola.</w:t>
      </w:r>
    </w:p>
    <w:p w:rsidR="00E576CC" w:rsidRPr="00E576CC" w:rsidRDefault="00E576CC" w:rsidP="00E576CC">
      <w:pPr>
        <w:numPr>
          <w:ilvl w:val="0"/>
          <w:numId w:val="9"/>
        </w:numPr>
        <w:spacing w:after="160" w:line="259" w:lineRule="auto"/>
        <w:rPr>
          <w:rFonts w:ascii="Calibri" w:eastAsia="Calibri" w:hAnsi="Calibri" w:cs="Times New Roman"/>
          <w:b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U treću epruvetu </w:t>
      </w:r>
      <w:r w:rsidRPr="00E576CC">
        <w:rPr>
          <w:rFonts w:ascii="Calibri" w:eastAsia="Calibri" w:hAnsi="Calibri" w:cs="Times New Roman"/>
          <w:b/>
          <w:sz w:val="24"/>
          <w:szCs w:val="24"/>
        </w:rPr>
        <w:t>ulij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oko</w:t>
      </w:r>
      <w:r w:rsidRPr="00E576CC">
        <w:rPr>
          <w:rFonts w:ascii="Calibri" w:eastAsia="Calibri" w:hAnsi="Calibri" w:cs="Times New Roman"/>
          <w:b/>
          <w:sz w:val="24"/>
          <w:szCs w:val="24"/>
        </w:rPr>
        <w:t xml:space="preserve"> </w:t>
      </w:r>
      <w:r w:rsidRPr="00E576CC">
        <w:rPr>
          <w:rFonts w:ascii="Calibri" w:eastAsia="Calibri" w:hAnsi="Calibri" w:cs="Times New Roman"/>
          <w:sz w:val="24"/>
          <w:szCs w:val="24"/>
        </w:rPr>
        <w:t>3 mL maslinova ulja.</w:t>
      </w:r>
    </w:p>
    <w:p w:rsidR="00E576CC" w:rsidRPr="00E576CC" w:rsidRDefault="00E576CC" w:rsidP="00E576CC">
      <w:pPr>
        <w:numPr>
          <w:ilvl w:val="0"/>
          <w:numId w:val="9"/>
        </w:numPr>
        <w:spacing w:after="160" w:line="259" w:lineRule="auto"/>
        <w:rPr>
          <w:rFonts w:ascii="Calibri" w:eastAsia="Calibri" w:hAnsi="Calibri" w:cs="Times New Roman"/>
          <w:b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U svaku epruvetu </w:t>
      </w:r>
      <w:r w:rsidRPr="00E576CC">
        <w:rPr>
          <w:rFonts w:ascii="Calibri" w:eastAsia="Calibri" w:hAnsi="Calibri" w:cs="Times New Roman"/>
          <w:b/>
          <w:sz w:val="24"/>
          <w:szCs w:val="24"/>
        </w:rPr>
        <w:t>dodaj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na vrh žličice sumpora u prahu.</w:t>
      </w:r>
    </w:p>
    <w:p w:rsidR="00E576CC" w:rsidRPr="00E576CC" w:rsidRDefault="00E576CC" w:rsidP="00E576CC">
      <w:pPr>
        <w:numPr>
          <w:ilvl w:val="0"/>
          <w:numId w:val="9"/>
        </w:numPr>
        <w:spacing w:after="160" w:line="259" w:lineRule="auto"/>
        <w:rPr>
          <w:rFonts w:ascii="Calibri" w:eastAsia="Calibri" w:hAnsi="Calibri" w:cs="Times New Roman"/>
          <w:b/>
          <w:sz w:val="24"/>
          <w:szCs w:val="24"/>
        </w:rPr>
      </w:pPr>
      <w:r w:rsidRPr="00E576CC">
        <w:rPr>
          <w:rFonts w:ascii="Calibri" w:eastAsia="Calibri" w:hAnsi="Calibri" w:cs="Times New Roman"/>
          <w:b/>
          <w:sz w:val="24"/>
          <w:szCs w:val="24"/>
        </w:rPr>
        <w:t>Zatvori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svaku epruvetu čepom.</w:t>
      </w:r>
    </w:p>
    <w:p w:rsidR="00E576CC" w:rsidRPr="00E576CC" w:rsidRDefault="00E576CC" w:rsidP="00E576CC">
      <w:pPr>
        <w:numPr>
          <w:ilvl w:val="0"/>
          <w:numId w:val="9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b/>
          <w:sz w:val="24"/>
          <w:szCs w:val="24"/>
        </w:rPr>
        <w:t xml:space="preserve">Protresi 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sadržaj svake epruvete i </w:t>
      </w:r>
      <w:r w:rsidRPr="00E576CC">
        <w:rPr>
          <w:rFonts w:ascii="Calibri" w:eastAsia="Calibri" w:hAnsi="Calibri" w:cs="Times New Roman"/>
          <w:b/>
          <w:sz w:val="24"/>
          <w:szCs w:val="24"/>
        </w:rPr>
        <w:t>ostavi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epruvete u stalku.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Nakon dvije minute pažljiva promatranja </w:t>
      </w:r>
      <w:r w:rsidRPr="00E576CC">
        <w:rPr>
          <w:rFonts w:ascii="Calibri" w:eastAsia="Calibri" w:hAnsi="Calibri" w:cs="Times New Roman"/>
          <w:b/>
          <w:sz w:val="24"/>
          <w:szCs w:val="24"/>
        </w:rPr>
        <w:t xml:space="preserve">dopuni </w:t>
      </w:r>
      <w:r w:rsidRPr="00E576CC">
        <w:rPr>
          <w:rFonts w:ascii="Calibri" w:eastAsia="Calibri" w:hAnsi="Calibri" w:cs="Times New Roman"/>
          <w:sz w:val="24"/>
          <w:szCs w:val="24"/>
        </w:rPr>
        <w:t>sljedeće tvrdnje.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Sumpor se u vodi ________________________.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  <w:t>(otapa / ne otapa)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Sumpor se u alkoholu ______________________________.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  <w:t>(slabo otapa / ne otapa)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Sumpor se u maslinovu ulju _______________________________.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  <w:t>(dobro otapa / ne otapa)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Sumpor se najbolje otapa u ___________________________________.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  <w:t>(vodi / alkoholu / maslinovu ulju)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br w:type="page"/>
      </w:r>
    </w:p>
    <w:p w:rsidR="00E576CC" w:rsidRPr="00E576CC" w:rsidRDefault="00E576CC" w:rsidP="00E576CC">
      <w:pPr>
        <w:shd w:val="clear" w:color="auto" w:fill="C5E0B3"/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b/>
          <w:sz w:val="24"/>
          <w:szCs w:val="24"/>
        </w:rPr>
        <w:lastRenderedPageBreak/>
        <w:t>Provjeri svoje znanje.</w:t>
      </w:r>
    </w:p>
    <w:p w:rsidR="00E576CC" w:rsidRPr="00E576CC" w:rsidRDefault="00E576CC" w:rsidP="00E576CC">
      <w:pPr>
        <w:spacing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1.</w:t>
      </w:r>
      <w:r w:rsidRPr="00E576CC">
        <w:rPr>
          <w:rFonts w:ascii="Calibri" w:eastAsia="Calibri" w:hAnsi="Calibri" w:cs="Times New Roman"/>
          <w:b/>
          <w:sz w:val="24"/>
          <w:szCs w:val="24"/>
        </w:rPr>
        <w:t xml:space="preserve"> Dopuni </w:t>
      </w:r>
      <w:r w:rsidRPr="00E576CC">
        <w:rPr>
          <w:rFonts w:ascii="Calibri" w:eastAsia="Calibri" w:hAnsi="Calibri" w:cs="Times New Roman"/>
          <w:sz w:val="24"/>
          <w:szCs w:val="24"/>
        </w:rPr>
        <w:t>rečenice.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Elementi koji tvore nemetale nalaze se u periodnom sustavu ________________________.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(krajnje desno / lijevo i u sredini)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Sumpor je ______________________ žute boje i čvrstog </w:t>
      </w:r>
      <w:proofErr w:type="spellStart"/>
      <w:r w:rsidRPr="00E576CC">
        <w:rPr>
          <w:rFonts w:ascii="Calibri" w:eastAsia="Calibri" w:hAnsi="Calibri" w:cs="Times New Roman"/>
          <w:sz w:val="24"/>
          <w:szCs w:val="24"/>
        </w:rPr>
        <w:t>agregacijskog</w:t>
      </w:r>
      <w:proofErr w:type="spellEnd"/>
      <w:r w:rsidRPr="00E576CC">
        <w:rPr>
          <w:rFonts w:ascii="Calibri" w:eastAsia="Calibri" w:hAnsi="Calibri" w:cs="Times New Roman"/>
          <w:sz w:val="24"/>
          <w:szCs w:val="24"/>
        </w:rPr>
        <w:t xml:space="preserve"> stanja pri 20 </w:t>
      </w:r>
      <w:r w:rsidRPr="00E576CC">
        <w:rPr>
          <w:rFonts w:ascii="Calibri" w:eastAsia="Calibri" w:hAnsi="Calibri" w:cs="Calibri"/>
          <w:sz w:val="24"/>
          <w:szCs w:val="24"/>
        </w:rPr>
        <w:t>°</w:t>
      </w:r>
      <w:r w:rsidRPr="00E576CC">
        <w:rPr>
          <w:rFonts w:ascii="Calibri" w:eastAsia="Calibri" w:hAnsi="Calibri" w:cs="Times New Roman"/>
          <w:sz w:val="24"/>
          <w:szCs w:val="24"/>
        </w:rPr>
        <w:t>C.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  <w:t>(metal / nemetal)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Velika </w:t>
      </w:r>
      <w:proofErr w:type="spellStart"/>
      <w:r w:rsidRPr="00E576CC">
        <w:rPr>
          <w:rFonts w:ascii="Calibri" w:eastAsia="Calibri" w:hAnsi="Calibri" w:cs="Times New Roman"/>
          <w:sz w:val="24"/>
          <w:szCs w:val="24"/>
        </w:rPr>
        <w:t>nalažišta</w:t>
      </w:r>
      <w:proofErr w:type="spellEnd"/>
      <w:r w:rsidRPr="00E576CC">
        <w:rPr>
          <w:rFonts w:ascii="Calibri" w:eastAsia="Calibri" w:hAnsi="Calibri" w:cs="Times New Roman"/>
          <w:sz w:val="24"/>
          <w:szCs w:val="24"/>
        </w:rPr>
        <w:t xml:space="preserve"> sumpora u prirodi jesu ___________________________.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  <w:t>(vulkani / pustinje)</w:t>
      </w:r>
      <w:r w:rsidRPr="00E576CC">
        <w:rPr>
          <w:rFonts w:ascii="Calibri" w:eastAsia="Calibri" w:hAnsi="Calibri" w:cs="Times New Roman"/>
          <w:i/>
          <w:sz w:val="24"/>
          <w:szCs w:val="24"/>
        </w:rPr>
        <w:t xml:space="preserve"> 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Sumpor je ___________________________ nemetal.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  <w:t>(inertan / reaktivan)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Sulfidi su kemijski spojevi ________________________ sa sumporom.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  <w:t>(metala / nemetala)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2.</w:t>
      </w:r>
      <w:r w:rsidRPr="00E576CC">
        <w:rPr>
          <w:rFonts w:ascii="Calibri" w:eastAsia="Calibri" w:hAnsi="Calibri" w:cs="Times New Roman"/>
          <w:b/>
          <w:sz w:val="24"/>
          <w:szCs w:val="24"/>
        </w:rPr>
        <w:t xml:space="preserve"> Zaokruži </w:t>
      </w:r>
      <w:r w:rsidRPr="00E576CC">
        <w:rPr>
          <w:rFonts w:ascii="Calibri" w:eastAsia="Calibri" w:hAnsi="Calibri" w:cs="Times New Roman"/>
          <w:sz w:val="24"/>
          <w:szCs w:val="24"/>
        </w:rPr>
        <w:t>crvenom bojom redni broj skupine i periode periodnog sustava u kojoj se nalazi sumpor.</w:t>
      </w:r>
    </w:p>
    <w:p w:rsidR="00E576CC" w:rsidRPr="00E576CC" w:rsidRDefault="00E576CC" w:rsidP="00E576CC">
      <w:pPr>
        <w:spacing w:after="160" w:line="259" w:lineRule="auto"/>
        <w:ind w:left="0" w:firstLine="0"/>
        <w:jc w:val="center"/>
        <w:rPr>
          <w:rFonts w:ascii="Calibri" w:eastAsia="Calibri" w:hAnsi="Calibri" w:cs="Times New Roman"/>
          <w:b/>
          <w:sz w:val="24"/>
          <w:szCs w:val="24"/>
        </w:rPr>
      </w:pPr>
      <w:r w:rsidRPr="00E576CC">
        <w:rPr>
          <w:rFonts w:ascii="Calibri" w:eastAsia="Calibri" w:hAnsi="Calibri" w:cs="Times New Roman"/>
          <w:noProof/>
          <w:sz w:val="24"/>
          <w:szCs w:val="24"/>
          <w:lang w:val="en-US"/>
        </w:rPr>
        <w:drawing>
          <wp:inline distT="0" distB="0" distL="0" distR="0">
            <wp:extent cx="4956711" cy="2212211"/>
            <wp:effectExtent l="19050" t="0" r="0" b="0"/>
            <wp:docPr id="1" name="Picture 1" descr="d:\Users\gbukan.NTSKOK\Pictures\PSE_mrez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gbukan.NTSKOK\Pictures\PSE_mreza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4510" r="16942" b="668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9033" cy="2217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3.</w:t>
      </w:r>
      <w:r w:rsidRPr="00E576CC">
        <w:rPr>
          <w:rFonts w:ascii="Calibri" w:eastAsia="Calibri" w:hAnsi="Calibri" w:cs="Times New Roman"/>
          <w:b/>
          <w:sz w:val="24"/>
          <w:szCs w:val="24"/>
        </w:rPr>
        <w:t xml:space="preserve"> Dopuni </w:t>
      </w:r>
      <w:r w:rsidRPr="00E576CC">
        <w:rPr>
          <w:rFonts w:ascii="Calibri" w:eastAsia="Calibri" w:hAnsi="Calibri" w:cs="Times New Roman"/>
          <w:sz w:val="24"/>
          <w:szCs w:val="24"/>
        </w:rPr>
        <w:t>podatke koristeći se periodnim sustavom elemenata.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Kemijski simbol za sumpor je _________.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Atomski (protonski) broj sumpora je _________.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Relativna atomska masa sumpora je ___________.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lastRenderedPageBreak/>
        <w:t>4.</w:t>
      </w:r>
      <w:r w:rsidRPr="00E576CC">
        <w:rPr>
          <w:rFonts w:ascii="Calibri" w:eastAsia="Calibri" w:hAnsi="Calibri" w:cs="Times New Roman"/>
          <w:b/>
          <w:sz w:val="24"/>
          <w:szCs w:val="24"/>
        </w:rPr>
        <w:t xml:space="preserve"> Zaokruži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je li tvrdnja točna ili netočna. </w:t>
      </w:r>
    </w:p>
    <w:tbl>
      <w:tblPr>
        <w:tblStyle w:val="TableGrid"/>
        <w:tblW w:w="0" w:type="auto"/>
        <w:tblLook w:val="01E0"/>
      </w:tblPr>
      <w:tblGrid>
        <w:gridCol w:w="5462"/>
        <w:gridCol w:w="1836"/>
        <w:gridCol w:w="1944"/>
      </w:tblGrid>
      <w:tr w:rsidR="00E576CC" w:rsidRPr="00E576CC" w:rsidTr="000145F9">
        <w:trPr>
          <w:trHeight w:val="570"/>
        </w:trPr>
        <w:tc>
          <w:tcPr>
            <w:tcW w:w="5462" w:type="dxa"/>
          </w:tcPr>
          <w:p w:rsidR="00E576CC" w:rsidRPr="00E576CC" w:rsidRDefault="00E576CC" w:rsidP="00E576CC">
            <w:pPr>
              <w:spacing w:after="160" w:line="259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Sumpor je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važan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biogeni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element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jer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je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sastavni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dio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bjelančevina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.</w:t>
            </w:r>
          </w:p>
        </w:tc>
        <w:tc>
          <w:tcPr>
            <w:tcW w:w="1836" w:type="dxa"/>
          </w:tcPr>
          <w:p w:rsidR="00E576CC" w:rsidRPr="00E576CC" w:rsidRDefault="00E576CC" w:rsidP="00E576CC">
            <w:pPr>
              <w:spacing w:after="160" w:line="259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TOČNO</w:t>
            </w:r>
          </w:p>
        </w:tc>
        <w:tc>
          <w:tcPr>
            <w:tcW w:w="1944" w:type="dxa"/>
          </w:tcPr>
          <w:p w:rsidR="00E576CC" w:rsidRPr="00E576CC" w:rsidRDefault="00E576CC" w:rsidP="00E576CC">
            <w:pPr>
              <w:spacing w:after="160" w:line="259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NETOČNO</w:t>
            </w:r>
          </w:p>
        </w:tc>
      </w:tr>
      <w:tr w:rsidR="00E576CC" w:rsidRPr="00E576CC" w:rsidTr="000145F9">
        <w:trPr>
          <w:trHeight w:val="570"/>
        </w:trPr>
        <w:tc>
          <w:tcPr>
            <w:tcW w:w="5462" w:type="dxa"/>
          </w:tcPr>
          <w:p w:rsidR="00E576CC" w:rsidRPr="00E576CC" w:rsidRDefault="00E576CC" w:rsidP="00E576CC">
            <w:pPr>
              <w:spacing w:after="160" w:line="259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Sumpor je metal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crvene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boje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.</w:t>
            </w:r>
          </w:p>
        </w:tc>
        <w:tc>
          <w:tcPr>
            <w:tcW w:w="1836" w:type="dxa"/>
          </w:tcPr>
          <w:p w:rsidR="00E576CC" w:rsidRPr="00E576CC" w:rsidRDefault="00E576CC" w:rsidP="00E576CC">
            <w:pPr>
              <w:spacing w:after="160" w:line="259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TOČNO</w:t>
            </w:r>
          </w:p>
        </w:tc>
        <w:tc>
          <w:tcPr>
            <w:tcW w:w="1944" w:type="dxa"/>
          </w:tcPr>
          <w:p w:rsidR="00E576CC" w:rsidRPr="00E576CC" w:rsidRDefault="00E576CC" w:rsidP="00E576CC">
            <w:pPr>
              <w:spacing w:after="160" w:line="259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NETOČNO</w:t>
            </w:r>
          </w:p>
        </w:tc>
      </w:tr>
      <w:tr w:rsidR="00E576CC" w:rsidRPr="00E576CC" w:rsidTr="000145F9">
        <w:trPr>
          <w:trHeight w:val="570"/>
        </w:trPr>
        <w:tc>
          <w:tcPr>
            <w:tcW w:w="5462" w:type="dxa"/>
          </w:tcPr>
          <w:p w:rsidR="00E576CC" w:rsidRPr="00E576CC" w:rsidRDefault="00E576CC" w:rsidP="00E576CC">
            <w:pPr>
              <w:spacing w:after="160" w:line="259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Sumpor se ne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otapa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u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vodi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.</w:t>
            </w:r>
          </w:p>
        </w:tc>
        <w:tc>
          <w:tcPr>
            <w:tcW w:w="1836" w:type="dxa"/>
          </w:tcPr>
          <w:p w:rsidR="00E576CC" w:rsidRPr="00E576CC" w:rsidRDefault="00E576CC" w:rsidP="00E576CC">
            <w:pPr>
              <w:spacing w:after="160" w:line="259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TOČNO</w:t>
            </w:r>
          </w:p>
        </w:tc>
        <w:tc>
          <w:tcPr>
            <w:tcW w:w="1944" w:type="dxa"/>
          </w:tcPr>
          <w:p w:rsidR="00E576CC" w:rsidRPr="00E576CC" w:rsidRDefault="00E576CC" w:rsidP="00E576CC">
            <w:pPr>
              <w:spacing w:after="160" w:line="259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NETOČNO</w:t>
            </w:r>
          </w:p>
        </w:tc>
      </w:tr>
      <w:tr w:rsidR="00E576CC" w:rsidRPr="00E576CC" w:rsidTr="000145F9">
        <w:trPr>
          <w:trHeight w:val="570"/>
        </w:trPr>
        <w:tc>
          <w:tcPr>
            <w:tcW w:w="5462" w:type="dxa"/>
          </w:tcPr>
          <w:p w:rsidR="00E576CC" w:rsidRPr="00E576CC" w:rsidRDefault="00E576CC" w:rsidP="00E576CC">
            <w:pPr>
              <w:spacing w:after="160" w:line="259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Sumpor se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nalazi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u 15. </w:t>
            </w:r>
            <w:proofErr w:type="spellStart"/>
            <w:proofErr w:type="gram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skupini</w:t>
            </w:r>
            <w:proofErr w:type="spellEnd"/>
            <w:proofErr w:type="gram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periodnog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sustava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.</w:t>
            </w:r>
          </w:p>
        </w:tc>
        <w:tc>
          <w:tcPr>
            <w:tcW w:w="1836" w:type="dxa"/>
          </w:tcPr>
          <w:p w:rsidR="00E576CC" w:rsidRPr="00E576CC" w:rsidRDefault="00E576CC" w:rsidP="00E576CC">
            <w:pPr>
              <w:spacing w:after="160" w:line="259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TOČNO</w:t>
            </w:r>
          </w:p>
        </w:tc>
        <w:tc>
          <w:tcPr>
            <w:tcW w:w="1944" w:type="dxa"/>
          </w:tcPr>
          <w:p w:rsidR="00E576CC" w:rsidRPr="00E576CC" w:rsidRDefault="00E576CC" w:rsidP="00E576CC">
            <w:pPr>
              <w:spacing w:after="160" w:line="259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NETOČNO</w:t>
            </w:r>
          </w:p>
        </w:tc>
      </w:tr>
      <w:tr w:rsidR="00E576CC" w:rsidRPr="00E576CC" w:rsidTr="000145F9">
        <w:trPr>
          <w:trHeight w:val="570"/>
        </w:trPr>
        <w:tc>
          <w:tcPr>
            <w:tcW w:w="5462" w:type="dxa"/>
          </w:tcPr>
          <w:p w:rsidR="00E576CC" w:rsidRPr="00E576CC" w:rsidRDefault="00E576CC" w:rsidP="00E576CC">
            <w:pPr>
              <w:spacing w:line="360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Sumpor se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upotrebljava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u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proizvodnji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baruta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,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gume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i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sumporne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kiseline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.</w:t>
            </w:r>
          </w:p>
        </w:tc>
        <w:tc>
          <w:tcPr>
            <w:tcW w:w="1836" w:type="dxa"/>
          </w:tcPr>
          <w:p w:rsidR="00E576CC" w:rsidRPr="00E576CC" w:rsidRDefault="00E576CC" w:rsidP="00E576CC">
            <w:pPr>
              <w:spacing w:after="160" w:line="259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TOČNO</w:t>
            </w:r>
          </w:p>
        </w:tc>
        <w:tc>
          <w:tcPr>
            <w:tcW w:w="1944" w:type="dxa"/>
          </w:tcPr>
          <w:p w:rsidR="00E576CC" w:rsidRPr="00E576CC" w:rsidRDefault="00E576CC" w:rsidP="00E576CC">
            <w:pPr>
              <w:spacing w:after="160" w:line="259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NETOČNO</w:t>
            </w:r>
          </w:p>
        </w:tc>
      </w:tr>
    </w:tbl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5. </w:t>
      </w:r>
      <w:r w:rsidRPr="00E576CC">
        <w:rPr>
          <w:rFonts w:ascii="Calibri" w:eastAsia="Calibri" w:hAnsi="Calibri" w:cs="Times New Roman"/>
          <w:b/>
          <w:sz w:val="24"/>
          <w:szCs w:val="24"/>
        </w:rPr>
        <w:t>Zaokruži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fotografiju koja prikazuje elementarni sumpor.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080"/>
        <w:gridCol w:w="3081"/>
        <w:gridCol w:w="3081"/>
      </w:tblGrid>
      <w:tr w:rsidR="00E576CC" w:rsidRPr="00E576CC" w:rsidTr="000145F9">
        <w:tc>
          <w:tcPr>
            <w:tcW w:w="3080" w:type="dxa"/>
          </w:tcPr>
          <w:p w:rsidR="00E576CC" w:rsidRPr="00E576CC" w:rsidRDefault="00E576CC" w:rsidP="00E576CC">
            <w:pPr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noProof/>
                <w:sz w:val="24"/>
                <w:szCs w:val="24"/>
                <w:lang w:val="en-US"/>
              </w:rPr>
              <w:drawing>
                <wp:inline distT="0" distB="0" distL="0" distR="0">
                  <wp:extent cx="1425039" cy="1425039"/>
                  <wp:effectExtent l="19050" t="0" r="3711" b="0"/>
                  <wp:docPr id="2" name="Picture 2" descr="C:\Radni\Desktop\14015_Kemija 8_RB\bakar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Radni\Desktop\14015_Kemija 8_RB\bakar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6026" cy="14260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1" w:type="dxa"/>
          </w:tcPr>
          <w:p w:rsidR="00E576CC" w:rsidRPr="00E576CC" w:rsidRDefault="00E576CC" w:rsidP="00E576CC">
            <w:pPr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noProof/>
                <w:sz w:val="24"/>
                <w:szCs w:val="24"/>
                <w:lang w:val="en-US"/>
              </w:rPr>
              <w:drawing>
                <wp:inline distT="0" distB="0" distL="0" distR="0">
                  <wp:extent cx="1425039" cy="1425039"/>
                  <wp:effectExtent l="19050" t="0" r="3711" b="0"/>
                  <wp:docPr id="3" name="Picture 3" descr="C:\Radni\Desktop\14015_Kemija 8_RB\sumpor_slika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Radni\Desktop\14015_Kemija 8_RB\sumpor_slika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909" cy="14249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1" w:type="dxa"/>
          </w:tcPr>
          <w:p w:rsidR="00E576CC" w:rsidRPr="00E576CC" w:rsidRDefault="00E576CC" w:rsidP="00E576CC">
            <w:pPr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noProof/>
                <w:sz w:val="24"/>
                <w:szCs w:val="24"/>
                <w:lang w:val="en-US"/>
              </w:rPr>
              <w:drawing>
                <wp:inline distT="0" distB="0" distL="0" distR="0">
                  <wp:extent cx="1425039" cy="1425039"/>
                  <wp:effectExtent l="19050" t="0" r="3711" b="0"/>
                  <wp:docPr id="4" name="Picture 4" descr="C:\Radni\Desktop\14015_Kemija 8_RB\srebro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Radni\Desktop\14015_Kemija 8_RB\srebro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909" cy="14249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br w:type="page"/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  <w:r w:rsidRPr="00E576CC">
        <w:rPr>
          <w:rFonts w:ascii="Calibri" w:eastAsia="Calibri" w:hAnsi="Calibri" w:cs="Times New Roman"/>
          <w:b/>
          <w:sz w:val="24"/>
          <w:szCs w:val="24"/>
        </w:rPr>
        <w:lastRenderedPageBreak/>
        <w:t>SPOJEVI SUMPORA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E576CC" w:rsidRPr="00E576CC" w:rsidRDefault="00E576CC" w:rsidP="00E576CC">
      <w:pPr>
        <w:shd w:val="clear" w:color="auto" w:fill="F4B083"/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Pokus: </w:t>
      </w:r>
      <w:r w:rsidRPr="00E576CC">
        <w:rPr>
          <w:rFonts w:ascii="Calibri" w:eastAsia="Calibri" w:hAnsi="Calibri" w:cs="Times New Roman"/>
          <w:b/>
          <w:bCs/>
          <w:sz w:val="24"/>
          <w:szCs w:val="24"/>
        </w:rPr>
        <w:t>DOBIVANJE SUMPOROVA DIOKSIDA I ISPITIVANJE NJEGOVIH SVOJSTAVA</w:t>
      </w:r>
      <w:r w:rsidRPr="00E576CC">
        <w:rPr>
          <w:rFonts w:ascii="Calibri" w:eastAsia="Calibri" w:hAnsi="Calibri" w:cs="Times New Roman"/>
          <w:bCs/>
          <w:sz w:val="24"/>
          <w:szCs w:val="24"/>
        </w:rPr>
        <w:t xml:space="preserve"> 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Pažljivo </w:t>
      </w:r>
      <w:r w:rsidRPr="00E576CC">
        <w:rPr>
          <w:rFonts w:ascii="Calibri" w:eastAsia="Calibri" w:hAnsi="Calibri" w:cs="Times New Roman"/>
          <w:b/>
          <w:sz w:val="24"/>
          <w:szCs w:val="24"/>
        </w:rPr>
        <w:t>promatraj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demonstracijski pokus te </w:t>
      </w:r>
      <w:r w:rsidRPr="00E576CC">
        <w:rPr>
          <w:rFonts w:ascii="Calibri" w:eastAsia="Calibri" w:hAnsi="Calibri" w:cs="Times New Roman"/>
          <w:b/>
          <w:sz w:val="24"/>
          <w:szCs w:val="24"/>
        </w:rPr>
        <w:t>dopuni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sljedeće rečenice.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Videozapis pokusa možeš pogledati i u dodatnim digitalnim sadržajima uz udžbenik.</w:t>
      </w:r>
    </w:p>
    <w:p w:rsidR="00E576CC" w:rsidRPr="00E576CC" w:rsidRDefault="00E576CC" w:rsidP="00E576CC">
      <w:pPr>
        <w:spacing w:after="160" w:line="259" w:lineRule="auto"/>
        <w:ind w:left="0" w:firstLine="0"/>
        <w:jc w:val="center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noProof/>
          <w:sz w:val="24"/>
          <w:szCs w:val="24"/>
          <w:lang w:val="en-US"/>
        </w:rPr>
        <w:drawing>
          <wp:inline distT="0" distB="0" distL="0" distR="0">
            <wp:extent cx="4867798" cy="2030680"/>
            <wp:effectExtent l="19050" t="0" r="9002" b="0"/>
            <wp:docPr id="5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450" cy="20317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Gorenjem sumpora nastaje plin sumporov dioksid. 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Drugo kemijsko ime tog plina jest sumporov(__________) dioksid.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  <w:t>(IV / VI)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Nastali plin ___________________________________ gorenje i zato se plamen svijeće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  <w:t>(podržava / ne podržava)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________________________________.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(ugasio / nije ugasio)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Obojena tkanina i cvijet u dodiru sa sumporovim dioksidom _________________________.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  <w:t>(izblijedi / oboji se u crveno)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Sumporov dioksid je otrovan plin ________________________ te oštra i neugodna mirisa.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  <w:t>(bez boje / bijele boje)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E576CC" w:rsidRPr="00E576CC" w:rsidRDefault="00E576CC" w:rsidP="00E576CC">
      <w:pPr>
        <w:spacing w:line="360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Gorenjem sumpora razvija se </w:t>
      </w:r>
      <w:r w:rsidRPr="00E576CC">
        <w:rPr>
          <w:rFonts w:ascii="Calibri" w:eastAsia="Calibri" w:hAnsi="Calibri" w:cs="Times New Roman"/>
          <w:b/>
          <w:bCs/>
          <w:sz w:val="24"/>
          <w:szCs w:val="24"/>
        </w:rPr>
        <w:t>sumporov dioksid</w:t>
      </w:r>
      <w:r w:rsidRPr="00E576CC">
        <w:rPr>
          <w:rFonts w:ascii="Calibri" w:eastAsia="Calibri" w:hAnsi="Calibri" w:cs="Times New Roman"/>
          <w:bCs/>
          <w:sz w:val="24"/>
          <w:szCs w:val="24"/>
        </w:rPr>
        <w:t xml:space="preserve"> ili</w:t>
      </w:r>
      <w:r w:rsidRPr="00E576CC">
        <w:rPr>
          <w:rFonts w:ascii="Calibri" w:eastAsia="Calibri" w:hAnsi="Calibri" w:cs="Times New Roman"/>
          <w:b/>
          <w:bCs/>
          <w:sz w:val="24"/>
          <w:szCs w:val="24"/>
        </w:rPr>
        <w:t xml:space="preserve"> sumporov(IV) oksid</w:t>
      </w:r>
      <w:r w:rsidRPr="00E576CC">
        <w:rPr>
          <w:rFonts w:ascii="Calibri" w:eastAsia="Calibri" w:hAnsi="Calibri" w:cs="Times New Roman"/>
          <w:bCs/>
          <w:sz w:val="24"/>
          <w:szCs w:val="24"/>
        </w:rPr>
        <w:t>.</w:t>
      </w:r>
    </w:p>
    <w:p w:rsidR="00E576CC" w:rsidRPr="00E576CC" w:rsidRDefault="00E576CC" w:rsidP="00E576CC">
      <w:pPr>
        <w:spacing w:line="360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Taj proces možemo prikazati ovom jednadžbom kemijske reakcije: S + O</w:t>
      </w:r>
      <w:r w:rsidRPr="00E576CC">
        <w:rPr>
          <w:rFonts w:ascii="Calibri" w:eastAsia="Calibri" w:hAnsi="Calibri" w:cs="Times New Roman"/>
          <w:sz w:val="24"/>
          <w:szCs w:val="24"/>
          <w:vertAlign w:val="subscript"/>
        </w:rPr>
        <w:t>2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→ SO</w:t>
      </w:r>
      <w:r w:rsidRPr="00E576CC">
        <w:rPr>
          <w:rFonts w:ascii="Calibri" w:eastAsia="Calibri" w:hAnsi="Calibri" w:cs="Times New Roman"/>
          <w:sz w:val="24"/>
          <w:szCs w:val="24"/>
          <w:vertAlign w:val="subscript"/>
        </w:rPr>
        <w:t>2</w:t>
      </w:r>
      <w:r w:rsidRPr="00E576CC">
        <w:rPr>
          <w:rFonts w:ascii="Calibri" w:eastAsia="Calibri" w:hAnsi="Calibri" w:cs="Times New Roman"/>
          <w:sz w:val="24"/>
          <w:szCs w:val="24"/>
        </w:rPr>
        <w:t>.</w:t>
      </w:r>
    </w:p>
    <w:p w:rsidR="00E576CC" w:rsidRPr="00E576CC" w:rsidRDefault="00E576CC" w:rsidP="00E576CC">
      <w:pPr>
        <w:spacing w:line="360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bCs/>
          <w:sz w:val="24"/>
          <w:szCs w:val="24"/>
        </w:rPr>
        <w:t>Kemijska formula sumporova dioksida je SO</w:t>
      </w:r>
      <w:r w:rsidRPr="00E576CC">
        <w:rPr>
          <w:rFonts w:ascii="Calibri" w:eastAsia="Calibri" w:hAnsi="Calibri" w:cs="Times New Roman"/>
          <w:bCs/>
          <w:sz w:val="24"/>
          <w:szCs w:val="24"/>
          <w:vertAlign w:val="subscript"/>
        </w:rPr>
        <w:t>2</w:t>
      </w:r>
      <w:r w:rsidRPr="00E576CC">
        <w:rPr>
          <w:rFonts w:ascii="Calibri" w:eastAsia="Calibri" w:hAnsi="Calibri" w:cs="Times New Roman"/>
          <w:bCs/>
          <w:sz w:val="24"/>
          <w:szCs w:val="24"/>
        </w:rPr>
        <w:t>.</w:t>
      </w:r>
    </w:p>
    <w:p w:rsidR="00E576CC" w:rsidRPr="00E576CC" w:rsidRDefault="00E576CC" w:rsidP="00E576CC">
      <w:pPr>
        <w:spacing w:line="360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Pri sobnoj temperaturi i pri normalnome tlaku sumporov dioksid je</w:t>
      </w:r>
      <w:r w:rsidRPr="00E576CC">
        <w:rPr>
          <w:rFonts w:ascii="Calibri" w:eastAsia="Calibri" w:hAnsi="Calibri" w:cs="Times New Roman"/>
          <w:b/>
          <w:sz w:val="24"/>
          <w:szCs w:val="24"/>
        </w:rPr>
        <w:t xml:space="preserve"> </w:t>
      </w:r>
      <w:r w:rsidRPr="00E576CC">
        <w:rPr>
          <w:rFonts w:ascii="Calibri" w:eastAsia="Calibri" w:hAnsi="Calibri" w:cs="Times New Roman"/>
          <w:sz w:val="24"/>
          <w:szCs w:val="24"/>
        </w:rPr>
        <w:t>otrovan plin bez boje, oštra i neugodna mirisa, koji izaziva kašalj.</w:t>
      </w:r>
    </w:p>
    <w:p w:rsidR="00E576CC" w:rsidRPr="00E576CC" w:rsidRDefault="00E576CC" w:rsidP="00E576CC">
      <w:pPr>
        <w:spacing w:line="360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lastRenderedPageBreak/>
        <w:t xml:space="preserve">Otrovan je za mikroorganizme (gljivice, bakterije </w:t>
      </w:r>
      <w:proofErr w:type="spellStart"/>
      <w:r w:rsidRPr="00E576CC">
        <w:rPr>
          <w:rFonts w:ascii="Calibri" w:eastAsia="Calibri" w:hAnsi="Calibri" w:cs="Times New Roman"/>
          <w:sz w:val="24"/>
          <w:szCs w:val="24"/>
        </w:rPr>
        <w:t>itd</w:t>
      </w:r>
      <w:proofErr w:type="spellEnd"/>
      <w:r w:rsidRPr="00E576CC">
        <w:rPr>
          <w:rFonts w:ascii="Calibri" w:eastAsia="Calibri" w:hAnsi="Calibri" w:cs="Times New Roman"/>
          <w:sz w:val="24"/>
          <w:szCs w:val="24"/>
        </w:rPr>
        <w:t>.).</w:t>
      </w:r>
    </w:p>
    <w:p w:rsidR="00E576CC" w:rsidRPr="00E576CC" w:rsidRDefault="00E576CC" w:rsidP="00E576CC">
      <w:pPr>
        <w:spacing w:line="360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Zato se upotrebljava za sterilizaciju suhog voća, za sumporenje bačava za vino i </w:t>
      </w:r>
      <w:proofErr w:type="spellStart"/>
      <w:r w:rsidRPr="00E576CC">
        <w:rPr>
          <w:rFonts w:ascii="Calibri" w:eastAsia="Calibri" w:hAnsi="Calibri" w:cs="Times New Roman"/>
          <w:sz w:val="24"/>
          <w:szCs w:val="24"/>
        </w:rPr>
        <w:t>sl</w:t>
      </w:r>
      <w:proofErr w:type="spellEnd"/>
      <w:r w:rsidRPr="00E576CC">
        <w:rPr>
          <w:rFonts w:ascii="Calibri" w:eastAsia="Calibri" w:hAnsi="Calibri" w:cs="Times New Roman"/>
          <w:sz w:val="24"/>
          <w:szCs w:val="24"/>
        </w:rPr>
        <w:t xml:space="preserve">. </w:t>
      </w:r>
    </w:p>
    <w:p w:rsidR="00E576CC" w:rsidRPr="00E576CC" w:rsidRDefault="00E576CC" w:rsidP="00E576CC">
      <w:pPr>
        <w:spacing w:line="360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Nastali plin ne podržava gorenje, pa se plamen svijeće ubrzo ugasi.</w:t>
      </w:r>
    </w:p>
    <w:p w:rsidR="00E576CC" w:rsidRPr="00E576CC" w:rsidRDefault="00E576CC" w:rsidP="00E576CC">
      <w:pPr>
        <w:spacing w:line="360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Budući da obojena tkanina ili cvijet u dodiru sa sumporovim(IV) oksidom izblijedi, zaključujemo da izbjeljuje boje.</w:t>
      </w:r>
    </w:p>
    <w:p w:rsidR="00E576CC" w:rsidRPr="00E576CC" w:rsidRDefault="00E576CC" w:rsidP="00E576CC">
      <w:pPr>
        <w:spacing w:line="360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Sumporov dioksid kemijski reagira s vodom dajući </w:t>
      </w:r>
      <w:proofErr w:type="spellStart"/>
      <w:r w:rsidRPr="00E576CC">
        <w:rPr>
          <w:rFonts w:ascii="Calibri" w:eastAsia="Calibri" w:hAnsi="Calibri" w:cs="Times New Roman"/>
          <w:b/>
          <w:sz w:val="24"/>
          <w:szCs w:val="24"/>
        </w:rPr>
        <w:t>sumporastu</w:t>
      </w:r>
      <w:proofErr w:type="spellEnd"/>
      <w:r w:rsidRPr="00E576CC">
        <w:rPr>
          <w:rFonts w:ascii="Calibri" w:eastAsia="Calibri" w:hAnsi="Calibri" w:cs="Times New Roman"/>
          <w:b/>
          <w:sz w:val="24"/>
          <w:szCs w:val="24"/>
        </w:rPr>
        <w:t xml:space="preserve"> kiselinu</w:t>
      </w:r>
      <w:r w:rsidRPr="00E576CC">
        <w:rPr>
          <w:rFonts w:ascii="Calibri" w:eastAsia="Calibri" w:hAnsi="Calibri" w:cs="Times New Roman"/>
          <w:sz w:val="24"/>
          <w:szCs w:val="24"/>
        </w:rPr>
        <w:t>, H</w:t>
      </w:r>
      <w:r w:rsidRPr="00E576CC">
        <w:rPr>
          <w:rFonts w:ascii="Calibri" w:eastAsia="Calibri" w:hAnsi="Calibri" w:cs="Times New Roman"/>
          <w:sz w:val="24"/>
          <w:szCs w:val="24"/>
          <w:vertAlign w:val="subscript"/>
        </w:rPr>
        <w:t>2</w:t>
      </w:r>
      <w:r w:rsidRPr="00E576CC">
        <w:rPr>
          <w:rFonts w:ascii="Calibri" w:eastAsia="Calibri" w:hAnsi="Calibri" w:cs="Times New Roman"/>
          <w:sz w:val="24"/>
          <w:szCs w:val="24"/>
        </w:rPr>
        <w:t>SO</w:t>
      </w:r>
      <w:r w:rsidRPr="00E576CC">
        <w:rPr>
          <w:rFonts w:ascii="Calibri" w:eastAsia="Calibri" w:hAnsi="Calibri" w:cs="Times New Roman"/>
          <w:sz w:val="24"/>
          <w:szCs w:val="24"/>
          <w:vertAlign w:val="subscript"/>
        </w:rPr>
        <w:t>3</w:t>
      </w:r>
      <w:r w:rsidRPr="00E576CC">
        <w:rPr>
          <w:rFonts w:ascii="Calibri" w:eastAsia="Calibri" w:hAnsi="Calibri" w:cs="Times New Roman"/>
          <w:sz w:val="24"/>
          <w:szCs w:val="24"/>
        </w:rPr>
        <w:t>.</w:t>
      </w:r>
    </w:p>
    <w:p w:rsidR="00E576CC" w:rsidRPr="00E576CC" w:rsidRDefault="00E576CC" w:rsidP="00E576CC">
      <w:pPr>
        <w:spacing w:line="360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Taj proces možemo prikazati ovom jednadžbom kemijske reakcije: SO</w:t>
      </w:r>
      <w:r w:rsidRPr="00E576CC">
        <w:rPr>
          <w:rFonts w:ascii="Calibri" w:eastAsia="Calibri" w:hAnsi="Calibri" w:cs="Times New Roman"/>
          <w:sz w:val="24"/>
          <w:szCs w:val="24"/>
          <w:vertAlign w:val="subscript"/>
        </w:rPr>
        <w:t>2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+ H</w:t>
      </w:r>
      <w:r w:rsidRPr="00E576CC">
        <w:rPr>
          <w:rFonts w:ascii="Calibri" w:eastAsia="Calibri" w:hAnsi="Calibri" w:cs="Times New Roman"/>
          <w:sz w:val="24"/>
          <w:szCs w:val="24"/>
          <w:vertAlign w:val="subscript"/>
        </w:rPr>
        <w:t>2</w:t>
      </w:r>
      <w:r w:rsidRPr="00E576CC">
        <w:rPr>
          <w:rFonts w:ascii="Calibri" w:eastAsia="Calibri" w:hAnsi="Calibri" w:cs="Times New Roman"/>
          <w:sz w:val="24"/>
          <w:szCs w:val="24"/>
        </w:rPr>
        <w:t>O → H</w:t>
      </w:r>
      <w:r w:rsidRPr="00E576CC">
        <w:rPr>
          <w:rFonts w:ascii="Calibri" w:eastAsia="Calibri" w:hAnsi="Calibri" w:cs="Times New Roman"/>
          <w:sz w:val="24"/>
          <w:szCs w:val="24"/>
          <w:vertAlign w:val="subscript"/>
        </w:rPr>
        <w:t>2</w:t>
      </w:r>
      <w:r w:rsidRPr="00E576CC">
        <w:rPr>
          <w:rFonts w:ascii="Calibri" w:eastAsia="Calibri" w:hAnsi="Calibri" w:cs="Times New Roman"/>
          <w:sz w:val="24"/>
          <w:szCs w:val="24"/>
        </w:rPr>
        <w:t>SO</w:t>
      </w:r>
      <w:r w:rsidRPr="00E576CC">
        <w:rPr>
          <w:rFonts w:ascii="Calibri" w:eastAsia="Calibri" w:hAnsi="Calibri" w:cs="Times New Roman"/>
          <w:sz w:val="24"/>
          <w:szCs w:val="24"/>
          <w:vertAlign w:val="subscript"/>
        </w:rPr>
        <w:t>3</w:t>
      </w:r>
      <w:r w:rsidRPr="00E576CC">
        <w:rPr>
          <w:rFonts w:ascii="Calibri" w:eastAsia="Calibri" w:hAnsi="Calibri" w:cs="Times New Roman"/>
          <w:sz w:val="24"/>
          <w:szCs w:val="24"/>
        </w:rPr>
        <w:t>.</w:t>
      </w:r>
    </w:p>
    <w:p w:rsidR="00E576CC" w:rsidRPr="00E576CC" w:rsidRDefault="00E576CC" w:rsidP="00E576CC">
      <w:pPr>
        <w:spacing w:line="360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Kiselost nastale otopine možemo dokazati indikatorima.</w:t>
      </w:r>
    </w:p>
    <w:p w:rsidR="00E576CC" w:rsidRPr="00E576CC" w:rsidRDefault="00E576CC" w:rsidP="00E576CC">
      <w:pPr>
        <w:spacing w:line="360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Plavi lakmusov papir u dodiru s kiselinom pocrveni, a </w:t>
      </w:r>
      <w:proofErr w:type="spellStart"/>
      <w:r w:rsidRPr="00E576CC">
        <w:rPr>
          <w:rFonts w:ascii="Calibri" w:eastAsia="Calibri" w:hAnsi="Calibri" w:cs="Times New Roman"/>
          <w:sz w:val="24"/>
          <w:szCs w:val="24"/>
        </w:rPr>
        <w:t>metiloranž</w:t>
      </w:r>
      <w:proofErr w:type="spellEnd"/>
      <w:r w:rsidRPr="00E576CC">
        <w:rPr>
          <w:rFonts w:ascii="Calibri" w:eastAsia="Calibri" w:hAnsi="Calibri" w:cs="Times New Roman"/>
          <w:sz w:val="24"/>
          <w:szCs w:val="24"/>
        </w:rPr>
        <w:t xml:space="preserve"> promijeni boju iz žute u crvenkastu.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E576CC">
        <w:rPr>
          <w:rFonts w:ascii="Calibri" w:eastAsia="Calibri" w:hAnsi="Calibri" w:cs="Times New Roman"/>
          <w:bCs/>
          <w:sz w:val="24"/>
          <w:szCs w:val="24"/>
        </w:rPr>
        <w:t>Indikatori kojima možemo dokazati kiseline jesu:</w:t>
      </w:r>
    </w:p>
    <w:p w:rsidR="00E576CC" w:rsidRPr="00E576CC" w:rsidRDefault="00E576CC" w:rsidP="00E576CC">
      <w:pPr>
        <w:numPr>
          <w:ilvl w:val="0"/>
          <w:numId w:val="12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plavi lakmusov papir</w:t>
      </w:r>
    </w:p>
    <w:p w:rsidR="00E576CC" w:rsidRPr="00E576CC" w:rsidRDefault="00E576CC" w:rsidP="00E576CC">
      <w:pPr>
        <w:numPr>
          <w:ilvl w:val="0"/>
          <w:numId w:val="12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proofErr w:type="spellStart"/>
      <w:r w:rsidRPr="00E576CC">
        <w:rPr>
          <w:rFonts w:ascii="Calibri" w:eastAsia="Calibri" w:hAnsi="Calibri" w:cs="Times New Roman"/>
          <w:sz w:val="24"/>
          <w:szCs w:val="24"/>
        </w:rPr>
        <w:t>metiloranž</w:t>
      </w:r>
      <w:proofErr w:type="spellEnd"/>
    </w:p>
    <w:p w:rsidR="00E576CC" w:rsidRPr="00E576CC" w:rsidRDefault="00E576CC" w:rsidP="00E576CC">
      <w:pPr>
        <w:numPr>
          <w:ilvl w:val="0"/>
          <w:numId w:val="12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univerzalni indikatorski papir</w:t>
      </w:r>
    </w:p>
    <w:p w:rsidR="00E576CC" w:rsidRPr="00E576CC" w:rsidRDefault="00E576CC" w:rsidP="00E576CC">
      <w:pPr>
        <w:numPr>
          <w:ilvl w:val="0"/>
          <w:numId w:val="12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sok crvenoga kupusa</w:t>
      </w:r>
    </w:p>
    <w:p w:rsidR="00E576CC" w:rsidRPr="00E576CC" w:rsidRDefault="00E576CC" w:rsidP="00E576CC">
      <w:pPr>
        <w:numPr>
          <w:ilvl w:val="0"/>
          <w:numId w:val="12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crni čaj.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b/>
          <w:sz w:val="24"/>
          <w:szCs w:val="24"/>
        </w:rPr>
        <w:t>Sumporna kiselina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jedna je od najvažnijih kemikalija u kemijskoj industriji.</w:t>
      </w:r>
    </w:p>
    <w:p w:rsidR="00E576CC" w:rsidRPr="00E576CC" w:rsidRDefault="00E576CC" w:rsidP="00E576CC">
      <w:pPr>
        <w:spacing w:line="360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E576CC">
        <w:rPr>
          <w:rFonts w:ascii="Calibri" w:eastAsia="Calibri" w:hAnsi="Calibri" w:cs="Times New Roman"/>
          <w:bCs/>
          <w:sz w:val="24"/>
          <w:szCs w:val="24"/>
        </w:rPr>
        <w:t>Kemijska formula sumporne kiseline je H</w:t>
      </w:r>
      <w:r w:rsidRPr="00E576CC">
        <w:rPr>
          <w:rFonts w:ascii="Calibri" w:eastAsia="Calibri" w:hAnsi="Calibri" w:cs="Times New Roman"/>
          <w:bCs/>
          <w:sz w:val="24"/>
          <w:szCs w:val="24"/>
          <w:vertAlign w:val="subscript"/>
        </w:rPr>
        <w:t>2</w:t>
      </w:r>
      <w:r w:rsidRPr="00E576CC">
        <w:rPr>
          <w:rFonts w:ascii="Calibri" w:eastAsia="Calibri" w:hAnsi="Calibri" w:cs="Times New Roman"/>
          <w:bCs/>
          <w:sz w:val="24"/>
          <w:szCs w:val="24"/>
        </w:rPr>
        <w:t>SO</w:t>
      </w:r>
      <w:r w:rsidRPr="00E576CC">
        <w:rPr>
          <w:rFonts w:ascii="Calibri" w:eastAsia="Calibri" w:hAnsi="Calibri" w:cs="Times New Roman"/>
          <w:bCs/>
          <w:sz w:val="24"/>
          <w:szCs w:val="24"/>
          <w:vertAlign w:val="subscript"/>
        </w:rPr>
        <w:t>4</w:t>
      </w:r>
      <w:r w:rsidRPr="00E576CC">
        <w:rPr>
          <w:rFonts w:ascii="Calibri" w:eastAsia="Calibri" w:hAnsi="Calibri" w:cs="Times New Roman"/>
          <w:bCs/>
          <w:sz w:val="24"/>
          <w:szCs w:val="24"/>
        </w:rPr>
        <w:t>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Sumporna kiselina upotrebljava se:</w:t>
      </w:r>
    </w:p>
    <w:p w:rsidR="00E576CC" w:rsidRPr="00E576CC" w:rsidRDefault="00E576CC" w:rsidP="00E576CC">
      <w:pPr>
        <w:numPr>
          <w:ilvl w:val="0"/>
          <w:numId w:val="11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u metalurgiji</w:t>
      </w:r>
    </w:p>
    <w:p w:rsidR="00E576CC" w:rsidRPr="00E576CC" w:rsidRDefault="00E576CC" w:rsidP="00E576CC">
      <w:pPr>
        <w:numPr>
          <w:ilvl w:val="0"/>
          <w:numId w:val="11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za dobivanje sredstava za pranje</w:t>
      </w:r>
    </w:p>
    <w:p w:rsidR="00E576CC" w:rsidRPr="00E576CC" w:rsidRDefault="00E576CC" w:rsidP="00E576CC">
      <w:pPr>
        <w:numPr>
          <w:ilvl w:val="0"/>
          <w:numId w:val="11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u proizvodnji umjetnih gnojiva</w:t>
      </w:r>
    </w:p>
    <w:p w:rsidR="00E576CC" w:rsidRPr="00E576CC" w:rsidRDefault="00E576CC" w:rsidP="00E576CC">
      <w:pPr>
        <w:numPr>
          <w:ilvl w:val="0"/>
          <w:numId w:val="11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u automobilskim akumulatorima.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Koncentrirana sumporna kiselina jako je nagrizajuća kemikalija i higroskopna tvar.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Higroskopne tvari lako upijaju i zadržavaju vodu iz svoje okoline.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br w:type="page"/>
      </w:r>
    </w:p>
    <w:p w:rsidR="00E576CC" w:rsidRPr="00E576CC" w:rsidRDefault="00E576CC" w:rsidP="00E576CC">
      <w:pPr>
        <w:shd w:val="clear" w:color="auto" w:fill="F4B083"/>
        <w:spacing w:after="160"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lastRenderedPageBreak/>
        <w:t>Pokus:</w:t>
      </w:r>
      <w:r w:rsidRPr="00E576CC">
        <w:rPr>
          <w:rFonts w:ascii="Calibri" w:eastAsia="Calibri" w:hAnsi="Calibri" w:cs="Times New Roman"/>
          <w:b/>
          <w:sz w:val="24"/>
          <w:szCs w:val="24"/>
        </w:rPr>
        <w:t xml:space="preserve"> ISPITIVANJE SVOJSTAVA SUMPORNE KISELINE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  <w:r w:rsidRPr="00E576CC">
        <w:rPr>
          <w:rFonts w:ascii="Calibri" w:eastAsia="Calibri" w:hAnsi="Calibri" w:cs="Times New Roman"/>
          <w:b/>
          <w:sz w:val="24"/>
          <w:szCs w:val="24"/>
        </w:rPr>
        <w:t>Kemijski pribor i kemikalije:</w:t>
      </w:r>
    </w:p>
    <w:p w:rsidR="00E576CC" w:rsidRPr="00E576CC" w:rsidRDefault="00E576CC" w:rsidP="00E576CC">
      <w:pPr>
        <w:numPr>
          <w:ilvl w:val="0"/>
          <w:numId w:val="8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proofErr w:type="spellStart"/>
      <w:r w:rsidRPr="00E576CC">
        <w:rPr>
          <w:rFonts w:ascii="Calibri" w:eastAsia="Calibri" w:hAnsi="Calibri" w:cs="Times New Roman"/>
          <w:sz w:val="24"/>
          <w:szCs w:val="24"/>
        </w:rPr>
        <w:t>Petrijeva</w:t>
      </w:r>
      <w:proofErr w:type="spellEnd"/>
      <w:r w:rsidRPr="00E576CC">
        <w:rPr>
          <w:rFonts w:ascii="Calibri" w:eastAsia="Calibri" w:hAnsi="Calibri" w:cs="Times New Roman"/>
          <w:sz w:val="24"/>
          <w:szCs w:val="24"/>
        </w:rPr>
        <w:t xml:space="preserve"> zdjelica</w:t>
      </w:r>
    </w:p>
    <w:p w:rsidR="00E576CC" w:rsidRPr="00E576CC" w:rsidRDefault="00E576CC" w:rsidP="00E576CC">
      <w:pPr>
        <w:numPr>
          <w:ilvl w:val="0"/>
          <w:numId w:val="8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kapaljka</w:t>
      </w:r>
    </w:p>
    <w:p w:rsidR="00E576CC" w:rsidRPr="00E576CC" w:rsidRDefault="00E576CC" w:rsidP="00E576CC">
      <w:pPr>
        <w:numPr>
          <w:ilvl w:val="0"/>
          <w:numId w:val="8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žličica</w:t>
      </w:r>
    </w:p>
    <w:p w:rsidR="00E576CC" w:rsidRPr="00E576CC" w:rsidRDefault="00E576CC" w:rsidP="00E576CC">
      <w:pPr>
        <w:numPr>
          <w:ilvl w:val="0"/>
          <w:numId w:val="8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koncentrirana sumporna kiselina</w:t>
      </w:r>
    </w:p>
    <w:p w:rsidR="00E576CC" w:rsidRPr="00E576CC" w:rsidRDefault="00E576CC" w:rsidP="00E576CC">
      <w:pPr>
        <w:numPr>
          <w:ilvl w:val="0"/>
          <w:numId w:val="8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papir</w:t>
      </w:r>
    </w:p>
    <w:p w:rsidR="00E576CC" w:rsidRPr="00E576CC" w:rsidRDefault="00E576CC" w:rsidP="00E576CC">
      <w:pPr>
        <w:numPr>
          <w:ilvl w:val="0"/>
          <w:numId w:val="8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drvo</w:t>
      </w:r>
    </w:p>
    <w:p w:rsidR="00E576CC" w:rsidRPr="00E576CC" w:rsidRDefault="00E576CC" w:rsidP="00E576CC">
      <w:pPr>
        <w:numPr>
          <w:ilvl w:val="0"/>
          <w:numId w:val="8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šećer</w:t>
      </w:r>
    </w:p>
    <w:p w:rsidR="00E576CC" w:rsidRPr="00E576CC" w:rsidRDefault="00E576CC" w:rsidP="00E576CC">
      <w:pPr>
        <w:numPr>
          <w:ilvl w:val="0"/>
          <w:numId w:val="8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pamučna tkanina.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</w:p>
    <w:p w:rsidR="00E576CC" w:rsidRPr="00E576CC" w:rsidRDefault="00E576CC" w:rsidP="00E576CC">
      <w:pPr>
        <w:spacing w:line="360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b/>
          <w:sz w:val="24"/>
          <w:szCs w:val="24"/>
        </w:rPr>
        <w:t>OPREZ!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Sumporna kiselina vrlo je nagrizajuća tvar i stoga uzorke NE DIRAJ prstima! </w:t>
      </w:r>
    </w:p>
    <w:p w:rsidR="00E576CC" w:rsidRPr="00E576CC" w:rsidRDefault="00E576CC" w:rsidP="00E576CC">
      <w:pPr>
        <w:spacing w:line="360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NAPOMENA: Dio će pokusa izvesti učitelj / učiteljica.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  <w:r w:rsidRPr="00E576CC">
        <w:rPr>
          <w:rFonts w:ascii="Calibri" w:eastAsia="Calibri" w:hAnsi="Calibri" w:cs="Times New Roman"/>
          <w:b/>
          <w:sz w:val="24"/>
          <w:szCs w:val="24"/>
        </w:rPr>
        <w:t>Aktivnosti tijekom pokusa</w:t>
      </w:r>
    </w:p>
    <w:p w:rsidR="00E576CC" w:rsidRPr="00E576CC" w:rsidRDefault="00E576CC" w:rsidP="00E576CC">
      <w:pPr>
        <w:numPr>
          <w:ilvl w:val="0"/>
          <w:numId w:val="10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b/>
          <w:sz w:val="24"/>
          <w:szCs w:val="24"/>
        </w:rPr>
        <w:t>Stavi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u </w:t>
      </w:r>
      <w:proofErr w:type="spellStart"/>
      <w:r w:rsidRPr="00E576CC">
        <w:rPr>
          <w:rFonts w:ascii="Calibri" w:eastAsia="Calibri" w:hAnsi="Calibri" w:cs="Times New Roman"/>
          <w:sz w:val="24"/>
          <w:szCs w:val="24"/>
        </w:rPr>
        <w:t>Petrijevu</w:t>
      </w:r>
      <w:proofErr w:type="spellEnd"/>
      <w:r w:rsidRPr="00E576CC">
        <w:rPr>
          <w:rFonts w:ascii="Calibri" w:eastAsia="Calibri" w:hAnsi="Calibri" w:cs="Times New Roman"/>
          <w:sz w:val="24"/>
          <w:szCs w:val="24"/>
        </w:rPr>
        <w:t xml:space="preserve"> zdjelicu komadić drveta, papira, žličicu šećera i komadić tkanine.</w:t>
      </w:r>
    </w:p>
    <w:p w:rsidR="00E576CC" w:rsidRPr="00E576CC" w:rsidRDefault="00E576CC" w:rsidP="00E576CC">
      <w:pPr>
        <w:numPr>
          <w:ilvl w:val="0"/>
          <w:numId w:val="10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b/>
          <w:sz w:val="24"/>
          <w:szCs w:val="24"/>
        </w:rPr>
        <w:t>Zabilježi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boju uzoraka tvari.</w:t>
      </w:r>
    </w:p>
    <w:p w:rsidR="00E576CC" w:rsidRPr="00E576CC" w:rsidRDefault="00E576CC" w:rsidP="00E576CC">
      <w:pPr>
        <w:numPr>
          <w:ilvl w:val="0"/>
          <w:numId w:val="10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Učitelj / učiteljica na svaku će tvar </w:t>
      </w:r>
      <w:r w:rsidRPr="00E576CC">
        <w:rPr>
          <w:rFonts w:ascii="Calibri" w:eastAsia="Calibri" w:hAnsi="Calibri" w:cs="Times New Roman"/>
          <w:b/>
          <w:sz w:val="24"/>
          <w:szCs w:val="24"/>
        </w:rPr>
        <w:t>dodati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jednu do dvije kapi koncentrirane sumporne kiseline.</w:t>
      </w:r>
    </w:p>
    <w:p w:rsidR="00E576CC" w:rsidRPr="00E576CC" w:rsidRDefault="00E576CC" w:rsidP="00E576CC">
      <w:pPr>
        <w:numPr>
          <w:ilvl w:val="0"/>
          <w:numId w:val="10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b/>
          <w:sz w:val="24"/>
          <w:szCs w:val="24"/>
        </w:rPr>
        <w:t>Poklopi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</w:t>
      </w:r>
      <w:proofErr w:type="spellStart"/>
      <w:r w:rsidRPr="00E576CC">
        <w:rPr>
          <w:rFonts w:ascii="Calibri" w:eastAsia="Calibri" w:hAnsi="Calibri" w:cs="Times New Roman"/>
          <w:sz w:val="24"/>
          <w:szCs w:val="24"/>
        </w:rPr>
        <w:t>Petrijevu</w:t>
      </w:r>
      <w:proofErr w:type="spellEnd"/>
      <w:r w:rsidRPr="00E576CC">
        <w:rPr>
          <w:rFonts w:ascii="Calibri" w:eastAsia="Calibri" w:hAnsi="Calibri" w:cs="Times New Roman"/>
          <w:sz w:val="24"/>
          <w:szCs w:val="24"/>
        </w:rPr>
        <w:t xml:space="preserve"> zdjelicu.</w:t>
      </w:r>
    </w:p>
    <w:p w:rsidR="00E576CC" w:rsidRPr="00E576CC" w:rsidRDefault="00E576CC" w:rsidP="00E576CC">
      <w:pPr>
        <w:numPr>
          <w:ilvl w:val="0"/>
          <w:numId w:val="10"/>
        </w:numPr>
        <w:spacing w:after="160" w:line="259" w:lineRule="auto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b/>
          <w:sz w:val="24"/>
          <w:szCs w:val="24"/>
        </w:rPr>
        <w:t>Promatraj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i</w:t>
      </w:r>
      <w:r w:rsidRPr="00E576CC">
        <w:rPr>
          <w:rFonts w:ascii="Calibri" w:eastAsia="Calibri" w:hAnsi="Calibri" w:cs="Times New Roman"/>
          <w:b/>
          <w:sz w:val="24"/>
          <w:szCs w:val="24"/>
        </w:rPr>
        <w:t xml:space="preserve"> zabilježi </w:t>
      </w:r>
      <w:r w:rsidRPr="00E576CC">
        <w:rPr>
          <w:rFonts w:ascii="Calibri" w:eastAsia="Calibri" w:hAnsi="Calibri" w:cs="Times New Roman"/>
          <w:sz w:val="24"/>
          <w:szCs w:val="24"/>
        </w:rPr>
        <w:t>uočene promjene na svakom uzorku tvari.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drvo</w:t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  <w:t>_________________________________________________________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papir</w:t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  <w:t>_________________________________________________________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šećer</w:t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  <w:t>_________________________________________________________</w:t>
      </w:r>
    </w:p>
    <w:p w:rsidR="00E576CC" w:rsidRPr="00E576CC" w:rsidRDefault="00E576CC" w:rsidP="00E576CC">
      <w:pPr>
        <w:spacing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tkanina</w:t>
      </w:r>
      <w:r w:rsidRPr="00E576CC">
        <w:rPr>
          <w:rFonts w:ascii="Calibri" w:eastAsia="Calibri" w:hAnsi="Calibri" w:cs="Times New Roman"/>
          <w:sz w:val="24"/>
          <w:szCs w:val="24"/>
        </w:rPr>
        <w:tab/>
        <w:t>_________________________________________________________</w:t>
      </w:r>
    </w:p>
    <w:p w:rsidR="00E576CC" w:rsidRPr="00E576CC" w:rsidRDefault="00E576CC" w:rsidP="00E576CC">
      <w:pPr>
        <w:spacing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Šećer, drvo ili papir u dodiru sa sumpornom kiselinom __________________________.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  <w:t>(pougljene / pobijele)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b/>
          <w:bCs/>
          <w:sz w:val="24"/>
          <w:szCs w:val="24"/>
        </w:rPr>
      </w:pPr>
      <w:r w:rsidRPr="00E576CC">
        <w:rPr>
          <w:rFonts w:ascii="Calibri" w:eastAsia="Calibri" w:hAnsi="Calibri" w:cs="Times New Roman"/>
          <w:b/>
          <w:bCs/>
          <w:sz w:val="24"/>
          <w:szCs w:val="24"/>
        </w:rPr>
        <w:br w:type="page"/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b/>
          <w:bCs/>
          <w:sz w:val="24"/>
          <w:szCs w:val="24"/>
        </w:rPr>
        <w:lastRenderedPageBreak/>
        <w:t>KISELE KIŠE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Izgaranjem fosilnih goriva bogatih sumporom nastaje sumporov dioksid. 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U zraku od njega nastaje sumporov </w:t>
      </w:r>
      <w:proofErr w:type="spellStart"/>
      <w:r w:rsidRPr="00E576CC">
        <w:rPr>
          <w:rFonts w:ascii="Calibri" w:eastAsia="Calibri" w:hAnsi="Calibri" w:cs="Times New Roman"/>
          <w:sz w:val="24"/>
          <w:szCs w:val="24"/>
        </w:rPr>
        <w:t>trioksid</w:t>
      </w:r>
      <w:proofErr w:type="spellEnd"/>
      <w:r w:rsidRPr="00E576CC">
        <w:rPr>
          <w:rFonts w:ascii="Calibri" w:eastAsia="Calibri" w:hAnsi="Calibri" w:cs="Times New Roman"/>
          <w:sz w:val="24"/>
          <w:szCs w:val="24"/>
        </w:rPr>
        <w:t xml:space="preserve">, koji s vodom daje sumpornu kiselinu. 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Ta kiselina s padalinama dospijeva na Zemlju u obliku </w:t>
      </w:r>
      <w:r w:rsidRPr="00E576CC">
        <w:rPr>
          <w:rFonts w:ascii="Calibri" w:eastAsia="Calibri" w:hAnsi="Calibri" w:cs="Times New Roman"/>
          <w:b/>
          <w:bCs/>
          <w:sz w:val="24"/>
          <w:szCs w:val="24"/>
        </w:rPr>
        <w:t>kiselih kiša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. 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One štetno utječu na tlo te uzrokuju smanjenje vegetacije i uništavanje šuma. 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Mnogi organizmi zbog toga ne mogu preživjeti. 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Kisele kiše također oštećuju spomenike, razaraju mnoge metale i njihove slitine.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E576CC" w:rsidRPr="00E576CC" w:rsidRDefault="00E576CC" w:rsidP="00E576CC">
      <w:pPr>
        <w:shd w:val="clear" w:color="auto" w:fill="C5E0B3"/>
        <w:spacing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  <w:r w:rsidRPr="00E576CC">
        <w:rPr>
          <w:rFonts w:ascii="Calibri" w:eastAsia="Calibri" w:hAnsi="Calibri" w:cs="Times New Roman"/>
          <w:b/>
          <w:sz w:val="24"/>
          <w:szCs w:val="24"/>
        </w:rPr>
        <w:t>Provjeri svoje znanje.</w:t>
      </w:r>
    </w:p>
    <w:p w:rsidR="00E576CC" w:rsidRPr="00E576CC" w:rsidRDefault="00E576CC" w:rsidP="00E576CC">
      <w:pPr>
        <w:spacing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1. </w:t>
      </w:r>
      <w:r w:rsidRPr="00E576CC">
        <w:rPr>
          <w:rFonts w:ascii="Calibri" w:eastAsia="Calibri" w:hAnsi="Calibri" w:cs="Times New Roman"/>
          <w:b/>
          <w:sz w:val="24"/>
          <w:szCs w:val="24"/>
        </w:rPr>
        <w:t xml:space="preserve">Dopuni </w:t>
      </w:r>
      <w:r w:rsidRPr="00E576CC">
        <w:rPr>
          <w:rFonts w:ascii="Calibri" w:eastAsia="Calibri" w:hAnsi="Calibri" w:cs="Times New Roman"/>
          <w:sz w:val="24"/>
          <w:szCs w:val="24"/>
        </w:rPr>
        <w:t>rečenice.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Gorenjem sumpora nastaje __________________________________.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  <w:t>(sumporov dioksid / sumporov sulfid)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Sumporov dioksid _______________________________ gorenje.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(podržava / ne podržava)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Sumporna kiselina _________________________________ tvar.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</w:r>
      <w:r w:rsidRPr="00E576CC">
        <w:rPr>
          <w:rFonts w:ascii="Calibri" w:eastAsia="Calibri" w:hAnsi="Calibri" w:cs="Times New Roman"/>
          <w:sz w:val="24"/>
          <w:szCs w:val="24"/>
        </w:rPr>
        <w:tab/>
        <w:t>(nagrizajuća je / nije nagrizajuća)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2.</w:t>
      </w:r>
      <w:r w:rsidRPr="00E576CC">
        <w:rPr>
          <w:rFonts w:ascii="Calibri" w:eastAsia="Calibri" w:hAnsi="Calibri" w:cs="Times New Roman"/>
          <w:b/>
          <w:sz w:val="24"/>
          <w:szCs w:val="24"/>
        </w:rPr>
        <w:t xml:space="preserve"> Zaokruži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je li tvrdnja točna ili netočna.</w:t>
      </w:r>
    </w:p>
    <w:tbl>
      <w:tblPr>
        <w:tblStyle w:val="TableGrid"/>
        <w:tblW w:w="0" w:type="auto"/>
        <w:tblLook w:val="04A0"/>
      </w:tblPr>
      <w:tblGrid>
        <w:gridCol w:w="6204"/>
        <w:gridCol w:w="1417"/>
        <w:gridCol w:w="1621"/>
      </w:tblGrid>
      <w:tr w:rsidR="00E576CC" w:rsidRPr="00E576CC" w:rsidTr="000145F9">
        <w:tc>
          <w:tcPr>
            <w:tcW w:w="6204" w:type="dxa"/>
          </w:tcPr>
          <w:p w:rsidR="00E576CC" w:rsidRPr="00E576CC" w:rsidRDefault="00E576CC" w:rsidP="00E576CC">
            <w:pPr>
              <w:spacing w:after="160" w:line="360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Sumporov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dioksid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je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otrovan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plin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bez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mirisa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.</w:t>
            </w:r>
          </w:p>
        </w:tc>
        <w:tc>
          <w:tcPr>
            <w:tcW w:w="1417" w:type="dxa"/>
          </w:tcPr>
          <w:p w:rsidR="00E576CC" w:rsidRPr="00E576CC" w:rsidRDefault="00E576CC" w:rsidP="00E576CC">
            <w:pPr>
              <w:spacing w:after="160" w:line="360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TOČNO</w:t>
            </w:r>
          </w:p>
        </w:tc>
        <w:tc>
          <w:tcPr>
            <w:tcW w:w="1621" w:type="dxa"/>
          </w:tcPr>
          <w:p w:rsidR="00E576CC" w:rsidRPr="00E576CC" w:rsidRDefault="00E576CC" w:rsidP="00E576CC">
            <w:pPr>
              <w:spacing w:after="160" w:line="360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NETOČNO</w:t>
            </w:r>
          </w:p>
        </w:tc>
      </w:tr>
      <w:tr w:rsidR="00E576CC" w:rsidRPr="00E576CC" w:rsidTr="000145F9">
        <w:tc>
          <w:tcPr>
            <w:tcW w:w="6204" w:type="dxa"/>
          </w:tcPr>
          <w:p w:rsidR="00E576CC" w:rsidRPr="00E576CC" w:rsidRDefault="00E576CC" w:rsidP="00E576CC">
            <w:pPr>
              <w:spacing w:after="160" w:line="360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Šećer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u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dodiru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sa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sumpornom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kiselinom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pougljeni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.</w:t>
            </w:r>
          </w:p>
        </w:tc>
        <w:tc>
          <w:tcPr>
            <w:tcW w:w="1417" w:type="dxa"/>
          </w:tcPr>
          <w:p w:rsidR="00E576CC" w:rsidRPr="00E576CC" w:rsidRDefault="00E576CC" w:rsidP="00E576CC">
            <w:pPr>
              <w:spacing w:after="160" w:line="360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TOČNO</w:t>
            </w:r>
          </w:p>
        </w:tc>
        <w:tc>
          <w:tcPr>
            <w:tcW w:w="1621" w:type="dxa"/>
          </w:tcPr>
          <w:p w:rsidR="00E576CC" w:rsidRPr="00E576CC" w:rsidRDefault="00E576CC" w:rsidP="00E576CC">
            <w:pPr>
              <w:spacing w:after="160" w:line="360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NETOČNO</w:t>
            </w:r>
          </w:p>
        </w:tc>
      </w:tr>
      <w:tr w:rsidR="00E576CC" w:rsidRPr="00E576CC" w:rsidTr="000145F9">
        <w:tc>
          <w:tcPr>
            <w:tcW w:w="6204" w:type="dxa"/>
          </w:tcPr>
          <w:p w:rsidR="00E576CC" w:rsidRPr="00E576CC" w:rsidRDefault="00E576CC" w:rsidP="00E576CC">
            <w:pPr>
              <w:spacing w:after="160" w:line="360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Sumporna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kiselina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nalazi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se u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akumulatorima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automobila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.</w:t>
            </w:r>
          </w:p>
        </w:tc>
        <w:tc>
          <w:tcPr>
            <w:tcW w:w="1417" w:type="dxa"/>
          </w:tcPr>
          <w:p w:rsidR="00E576CC" w:rsidRPr="00E576CC" w:rsidRDefault="00E576CC" w:rsidP="00E576CC">
            <w:pPr>
              <w:spacing w:after="160" w:line="360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TOČNO</w:t>
            </w:r>
          </w:p>
        </w:tc>
        <w:tc>
          <w:tcPr>
            <w:tcW w:w="1621" w:type="dxa"/>
          </w:tcPr>
          <w:p w:rsidR="00E576CC" w:rsidRPr="00E576CC" w:rsidRDefault="00E576CC" w:rsidP="00E576CC">
            <w:pPr>
              <w:spacing w:after="160" w:line="360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NETOČNO</w:t>
            </w:r>
          </w:p>
        </w:tc>
      </w:tr>
      <w:tr w:rsidR="00E576CC" w:rsidRPr="00E576CC" w:rsidTr="000145F9">
        <w:tc>
          <w:tcPr>
            <w:tcW w:w="6204" w:type="dxa"/>
          </w:tcPr>
          <w:p w:rsidR="00E576CC" w:rsidRPr="00E576CC" w:rsidRDefault="00E576CC" w:rsidP="00E576CC">
            <w:pPr>
              <w:spacing w:after="160" w:line="360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Izgaranjem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fosilnih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goriva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bogatih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sumpornom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kiselinom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nastaje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sumporov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dioksid</w:t>
            </w:r>
            <w:proofErr w:type="spellEnd"/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.</w:t>
            </w:r>
          </w:p>
        </w:tc>
        <w:tc>
          <w:tcPr>
            <w:tcW w:w="1417" w:type="dxa"/>
          </w:tcPr>
          <w:p w:rsidR="00E576CC" w:rsidRPr="00E576CC" w:rsidRDefault="00E576CC" w:rsidP="00E576CC">
            <w:pPr>
              <w:spacing w:after="160" w:line="360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TOČNO</w:t>
            </w:r>
          </w:p>
        </w:tc>
        <w:tc>
          <w:tcPr>
            <w:tcW w:w="1621" w:type="dxa"/>
          </w:tcPr>
          <w:p w:rsidR="00E576CC" w:rsidRPr="00E576CC" w:rsidRDefault="00E576CC" w:rsidP="00E576CC">
            <w:pPr>
              <w:spacing w:after="160" w:line="360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NETOČNO</w:t>
            </w:r>
          </w:p>
        </w:tc>
      </w:tr>
      <w:tr w:rsidR="00E576CC" w:rsidRPr="00E576CC" w:rsidTr="000145F9">
        <w:tc>
          <w:tcPr>
            <w:tcW w:w="6204" w:type="dxa"/>
          </w:tcPr>
          <w:p w:rsidR="00E576CC" w:rsidRPr="00E576CC" w:rsidRDefault="00E576CC" w:rsidP="00E576CC">
            <w:pPr>
              <w:spacing w:line="360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proofErr w:type="spellStart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>Indikator</w:t>
            </w:r>
            <w:proofErr w:type="spellEnd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>kojim</w:t>
            </w:r>
            <w:proofErr w:type="spellEnd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>možemo</w:t>
            </w:r>
            <w:proofErr w:type="spellEnd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>dokazati</w:t>
            </w:r>
            <w:proofErr w:type="spellEnd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>kiseline</w:t>
            </w:r>
            <w:proofErr w:type="spellEnd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 xml:space="preserve"> jest </w:t>
            </w:r>
            <w:proofErr w:type="spellStart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>crveni</w:t>
            </w:r>
            <w:proofErr w:type="spellEnd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>lakmusov</w:t>
            </w:r>
            <w:proofErr w:type="spellEnd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>papir</w:t>
            </w:r>
            <w:proofErr w:type="spellEnd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1417" w:type="dxa"/>
          </w:tcPr>
          <w:p w:rsidR="00E576CC" w:rsidRPr="00E576CC" w:rsidRDefault="00E576CC" w:rsidP="00E576CC">
            <w:pPr>
              <w:spacing w:after="160" w:line="360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TOČNO</w:t>
            </w:r>
          </w:p>
        </w:tc>
        <w:tc>
          <w:tcPr>
            <w:tcW w:w="1621" w:type="dxa"/>
          </w:tcPr>
          <w:p w:rsidR="00E576CC" w:rsidRPr="00E576CC" w:rsidRDefault="00E576CC" w:rsidP="00E576CC">
            <w:pPr>
              <w:spacing w:after="160" w:line="360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NETOČNO</w:t>
            </w:r>
          </w:p>
        </w:tc>
      </w:tr>
      <w:tr w:rsidR="00E576CC" w:rsidRPr="00E576CC" w:rsidTr="000145F9">
        <w:tc>
          <w:tcPr>
            <w:tcW w:w="6204" w:type="dxa"/>
          </w:tcPr>
          <w:p w:rsidR="00E576CC" w:rsidRPr="00E576CC" w:rsidRDefault="00E576CC" w:rsidP="00E576CC">
            <w:pPr>
              <w:spacing w:line="360" w:lineRule="auto"/>
              <w:rPr>
                <w:rFonts w:ascii="Calibri" w:eastAsia="Calibri" w:hAnsi="Calibri" w:cs="Times New Roman"/>
                <w:bCs/>
                <w:sz w:val="24"/>
                <w:szCs w:val="24"/>
              </w:rPr>
            </w:pPr>
            <w:proofErr w:type="spellStart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>Sumporna</w:t>
            </w:r>
            <w:proofErr w:type="spellEnd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>kiselina</w:t>
            </w:r>
            <w:proofErr w:type="spellEnd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>jedna</w:t>
            </w:r>
            <w:proofErr w:type="spellEnd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 xml:space="preserve"> je </w:t>
            </w:r>
            <w:proofErr w:type="spellStart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>od</w:t>
            </w:r>
            <w:proofErr w:type="spellEnd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>najvažnijih</w:t>
            </w:r>
            <w:proofErr w:type="spellEnd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>tvari</w:t>
            </w:r>
            <w:proofErr w:type="spellEnd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 xml:space="preserve"> u </w:t>
            </w:r>
            <w:proofErr w:type="spellStart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>kemijskoj</w:t>
            </w:r>
            <w:proofErr w:type="spellEnd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>industriji</w:t>
            </w:r>
            <w:proofErr w:type="spellEnd"/>
            <w:r w:rsidRPr="00E576CC">
              <w:rPr>
                <w:rFonts w:ascii="Calibri" w:eastAsia="Calibri" w:hAnsi="Calibri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1417" w:type="dxa"/>
          </w:tcPr>
          <w:p w:rsidR="00E576CC" w:rsidRPr="00E576CC" w:rsidRDefault="00E576CC" w:rsidP="00E576CC">
            <w:pPr>
              <w:spacing w:after="160" w:line="360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TOČNO</w:t>
            </w:r>
          </w:p>
        </w:tc>
        <w:tc>
          <w:tcPr>
            <w:tcW w:w="1621" w:type="dxa"/>
          </w:tcPr>
          <w:p w:rsidR="00E576CC" w:rsidRPr="00E576CC" w:rsidRDefault="00E576CC" w:rsidP="00E576CC">
            <w:pPr>
              <w:spacing w:after="160" w:line="360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sz w:val="24"/>
                <w:szCs w:val="24"/>
              </w:rPr>
              <w:t>NETOČNO</w:t>
            </w:r>
          </w:p>
        </w:tc>
      </w:tr>
    </w:tbl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lastRenderedPageBreak/>
        <w:t xml:space="preserve">3. </w:t>
      </w:r>
      <w:r w:rsidRPr="00E576CC">
        <w:rPr>
          <w:rFonts w:ascii="Calibri" w:eastAsia="Calibri" w:hAnsi="Calibri" w:cs="Times New Roman"/>
          <w:b/>
          <w:sz w:val="24"/>
          <w:szCs w:val="24"/>
        </w:rPr>
        <w:t>Dovrši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jednadžbu kemijske reakcije nastajanja sumporova dioksida.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S + _____________ → SO</w:t>
      </w:r>
      <w:r w:rsidRPr="00E576CC">
        <w:rPr>
          <w:rFonts w:ascii="Calibri" w:eastAsia="Calibri" w:hAnsi="Calibri" w:cs="Times New Roman"/>
          <w:sz w:val="24"/>
          <w:szCs w:val="24"/>
          <w:vertAlign w:val="subscript"/>
        </w:rPr>
        <w:t>2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bCs/>
          <w:sz w:val="24"/>
          <w:szCs w:val="24"/>
        </w:rPr>
        <w:t>4.</w:t>
      </w:r>
      <w:r w:rsidRPr="00E576CC">
        <w:rPr>
          <w:rFonts w:ascii="Calibri" w:eastAsia="Calibri" w:hAnsi="Calibri" w:cs="Times New Roman"/>
          <w:b/>
          <w:bCs/>
          <w:sz w:val="24"/>
          <w:szCs w:val="24"/>
        </w:rPr>
        <w:t xml:space="preserve"> Zaokruži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slovo ispred točnog odgovora.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Sumporna kiselina je: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a) bezopasna kemikalija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b) tvar koja nagriza zlato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>c) higroskopna tvar.</w:t>
      </w: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bCs/>
          <w:sz w:val="24"/>
          <w:szCs w:val="24"/>
        </w:rPr>
        <w:t>5.</w:t>
      </w:r>
      <w:r w:rsidRPr="00E576CC">
        <w:rPr>
          <w:rFonts w:ascii="Calibri" w:eastAsia="Calibri" w:hAnsi="Calibri" w:cs="Times New Roman"/>
          <w:b/>
          <w:bCs/>
          <w:sz w:val="24"/>
          <w:szCs w:val="24"/>
        </w:rPr>
        <w:t xml:space="preserve"> Upiši </w:t>
      </w:r>
      <w:r w:rsidRPr="00E576CC">
        <w:rPr>
          <w:rFonts w:ascii="Calibri" w:eastAsia="Calibri" w:hAnsi="Calibri" w:cs="Times New Roman"/>
          <w:sz w:val="24"/>
          <w:szCs w:val="24"/>
        </w:rPr>
        <w:t>u prazna polja za što se sve rabi sumporna kiselina.</w:t>
      </w:r>
    </w:p>
    <w:tbl>
      <w:tblPr>
        <w:tblStyle w:val="TableGrid"/>
        <w:tblW w:w="0" w:type="auto"/>
        <w:tblLook w:val="04A0"/>
      </w:tblPr>
      <w:tblGrid>
        <w:gridCol w:w="3369"/>
        <w:gridCol w:w="2126"/>
        <w:gridCol w:w="3747"/>
      </w:tblGrid>
      <w:tr w:rsidR="00E576CC" w:rsidRPr="00E576CC" w:rsidTr="000145F9">
        <w:tc>
          <w:tcPr>
            <w:tcW w:w="3369" w:type="dxa"/>
            <w:tcBorders>
              <w:bottom w:val="single" w:sz="4" w:space="0" w:color="auto"/>
              <w:right w:val="single" w:sz="4" w:space="0" w:color="auto"/>
            </w:tcBorders>
          </w:tcPr>
          <w:p w:rsidR="00E576CC" w:rsidRPr="00E576CC" w:rsidRDefault="00E576CC" w:rsidP="00E576CC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E576CC" w:rsidRPr="00E576CC" w:rsidRDefault="00E576CC" w:rsidP="00E576CC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E576CC" w:rsidRPr="00E576CC" w:rsidRDefault="00E576CC" w:rsidP="00E576CC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576CC" w:rsidRPr="00E576CC" w:rsidRDefault="00E576CC" w:rsidP="00E576CC">
            <w:pPr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noProof/>
                <w:sz w:val="24"/>
                <w:szCs w:val="24"/>
                <w:lang w:eastAsia="en-GB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35" type="#_x0000_t32" style="position:absolute;margin-left:82.4pt;margin-top:24.75pt;width:16.5pt;height:19pt;flip:y;z-index:251662336;mso-position-horizontal-relative:text;mso-position-vertical-relative:text" o:connectortype="straight">
                  <v:stroke endarrow="block"/>
                </v:shape>
              </w:pict>
            </w:r>
            <w:r w:rsidRPr="00E576CC">
              <w:rPr>
                <w:rFonts w:ascii="Calibri" w:eastAsia="Calibri" w:hAnsi="Calibri" w:cs="Times New Roman"/>
                <w:noProof/>
                <w:sz w:val="24"/>
                <w:szCs w:val="24"/>
                <w:lang w:eastAsia="en-GB"/>
              </w:rPr>
              <w:pict>
                <v:shape id="_x0000_s1034" type="#_x0000_t32" style="position:absolute;margin-left:-2.8pt;margin-top:22.05pt;width:17.2pt;height:19pt;flip:x y;z-index:251661312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3747" w:type="dxa"/>
            <w:tcBorders>
              <w:left w:val="single" w:sz="4" w:space="0" w:color="auto"/>
              <w:bottom w:val="single" w:sz="4" w:space="0" w:color="auto"/>
            </w:tcBorders>
          </w:tcPr>
          <w:p w:rsidR="00E576CC" w:rsidRPr="00E576CC" w:rsidRDefault="00E576CC" w:rsidP="00E576CC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  <w:tr w:rsidR="00E576CC" w:rsidRPr="00E576CC" w:rsidTr="000145F9">
        <w:tc>
          <w:tcPr>
            <w:tcW w:w="33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E576CC" w:rsidRPr="00E576CC" w:rsidRDefault="00E576CC" w:rsidP="00E576CC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</w:tcPr>
          <w:p w:rsidR="00E576CC" w:rsidRPr="00E576CC" w:rsidRDefault="00E576CC" w:rsidP="00E576CC">
            <w:pPr>
              <w:jc w:val="center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noProof/>
                <w:sz w:val="24"/>
                <w:szCs w:val="24"/>
                <w:lang w:eastAsia="en-GB"/>
              </w:rPr>
              <w:pict>
                <v:shape id="_x0000_s1036" type="#_x0000_t32" style="position:absolute;left:0;text-align:left;margin-left:79.2pt;margin-top:28.65pt;width:17.35pt;height:19.95pt;z-index:251663360;mso-position-horizontal-relative:text;mso-position-vertical-relative:text" o:connectortype="straight">
                  <v:stroke endarrow="block"/>
                </v:shape>
              </w:pict>
            </w:r>
            <w:r w:rsidRPr="00E576CC">
              <w:rPr>
                <w:rFonts w:ascii="Calibri" w:eastAsia="Calibri" w:hAnsi="Calibri" w:cs="Times New Roman"/>
                <w:noProof/>
                <w:sz w:val="24"/>
                <w:szCs w:val="24"/>
                <w:lang w:eastAsia="en-GB"/>
              </w:rPr>
              <w:pict>
                <v:shape id="_x0000_s1033" type="#_x0000_t32" style="position:absolute;left:0;text-align:left;margin-left:-4.8pt;margin-top:28.65pt;width:19.2pt;height:19.95pt;flip:x;z-index:251660288;mso-position-horizontal-relative:text;mso-position-vertical-relative:text" o:connectortype="straight">
                  <v:stroke endarrow="block"/>
                </v:shape>
              </w:pict>
            </w:r>
            <w:r w:rsidRPr="00E576CC">
              <w:rPr>
                <w:rFonts w:ascii="Calibri" w:eastAsia="Calibri" w:hAnsi="Calibri" w:cs="Times New Roman"/>
                <w:b/>
                <w:sz w:val="24"/>
                <w:szCs w:val="24"/>
              </w:rPr>
              <w:t>SUMPORNA KISELINA</w:t>
            </w:r>
          </w:p>
        </w:tc>
        <w:tc>
          <w:tcPr>
            <w:tcW w:w="37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E576CC" w:rsidRPr="00E576CC" w:rsidRDefault="00E576CC" w:rsidP="00E576CC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  <w:tr w:rsidR="00E576CC" w:rsidRPr="00E576CC" w:rsidTr="000145F9">
        <w:tc>
          <w:tcPr>
            <w:tcW w:w="3369" w:type="dxa"/>
            <w:tcBorders>
              <w:top w:val="single" w:sz="4" w:space="0" w:color="auto"/>
              <w:right w:val="single" w:sz="4" w:space="0" w:color="auto"/>
            </w:tcBorders>
          </w:tcPr>
          <w:p w:rsidR="00E576CC" w:rsidRPr="00E576CC" w:rsidRDefault="00E576CC" w:rsidP="00E576CC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E576CC" w:rsidRPr="00E576CC" w:rsidRDefault="00E576CC" w:rsidP="00E576CC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E576CC" w:rsidRPr="00E576CC" w:rsidRDefault="00E576CC" w:rsidP="00E576CC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576CC" w:rsidRPr="00E576CC" w:rsidRDefault="00E576CC" w:rsidP="00E576CC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3747" w:type="dxa"/>
            <w:tcBorders>
              <w:top w:val="single" w:sz="4" w:space="0" w:color="auto"/>
              <w:left w:val="single" w:sz="4" w:space="0" w:color="auto"/>
            </w:tcBorders>
          </w:tcPr>
          <w:p w:rsidR="00E576CC" w:rsidRPr="00E576CC" w:rsidRDefault="00E576CC" w:rsidP="00E576CC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</w:tbl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6. </w:t>
      </w:r>
      <w:r w:rsidRPr="00E576CC">
        <w:rPr>
          <w:rFonts w:ascii="Calibri" w:eastAsia="Calibri" w:hAnsi="Calibri" w:cs="Times New Roman"/>
          <w:b/>
          <w:bCs/>
          <w:sz w:val="24"/>
          <w:szCs w:val="24"/>
        </w:rPr>
        <w:t xml:space="preserve">Upiši </w:t>
      </w:r>
      <w:r w:rsidRPr="00E576CC">
        <w:rPr>
          <w:rFonts w:ascii="Calibri" w:eastAsia="Calibri" w:hAnsi="Calibri" w:cs="Times New Roman"/>
          <w:sz w:val="24"/>
          <w:szCs w:val="24"/>
        </w:rPr>
        <w:t>u prazna polja na što štetno utječu kisele kiše.</w:t>
      </w: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E576CC" w:rsidRPr="00E576CC" w:rsidTr="000145F9">
        <w:tc>
          <w:tcPr>
            <w:tcW w:w="30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576CC" w:rsidRPr="00E576CC" w:rsidRDefault="00E576CC" w:rsidP="00E576CC">
            <w:pPr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noProof/>
                <w:sz w:val="24"/>
                <w:szCs w:val="24"/>
                <w:lang w:eastAsia="en-GB"/>
              </w:rPr>
              <w:pict>
                <v:shape id="_x0000_s1038" type="#_x0000_t32" style="position:absolute;margin-left:138.35pt;margin-top:18.8pt;width:19.2pt;height:19.95pt;flip:x;z-index:251665408" o:connectortype="straight">
                  <v:stroke endarrow="block"/>
                </v:shape>
              </w:pict>
            </w:r>
          </w:p>
        </w:tc>
        <w:tc>
          <w:tcPr>
            <w:tcW w:w="308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576CC" w:rsidRPr="00E576CC" w:rsidRDefault="00E576CC" w:rsidP="00E576CC">
            <w:pPr>
              <w:jc w:val="center"/>
              <w:rPr>
                <w:rFonts w:ascii="Arial" w:eastAsia="Calibri" w:hAnsi="Arial" w:cs="Arial"/>
                <w:b/>
                <w:bCs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noProof/>
                <w:sz w:val="24"/>
                <w:szCs w:val="24"/>
                <w:lang w:eastAsia="en-GB"/>
              </w:rPr>
              <w:pict>
                <v:shape id="_x0000_s1037" type="#_x0000_t32" style="position:absolute;left:0;text-align:left;margin-left:2in;margin-top:22.1pt;width:17.35pt;height:19.95pt;z-index:251664384;mso-position-horizontal-relative:text;mso-position-vertical-relative:text" o:connectortype="straight">
                  <v:stroke endarrow="block"/>
                </v:shape>
              </w:pict>
            </w:r>
            <w:r w:rsidRPr="00E576CC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KISELE KIŠE ŠTETNO UTJEČU NA:</w:t>
            </w:r>
          </w:p>
          <w:p w:rsidR="00E576CC" w:rsidRPr="00E576CC" w:rsidRDefault="00E576CC" w:rsidP="00E576CC">
            <w:pPr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576CC">
              <w:rPr>
                <w:rFonts w:ascii="Calibri" w:eastAsia="Calibri" w:hAnsi="Calibri" w:cs="Times New Roman"/>
                <w:noProof/>
                <w:sz w:val="24"/>
                <w:szCs w:val="24"/>
                <w:lang w:eastAsia="en-GB"/>
              </w:rPr>
              <w:pict>
                <v:shape id="_x0000_s1039" type="#_x0000_t32" style="position:absolute;left:0;text-align:left;margin-left:75.3pt;margin-top:3.45pt;width:0;height:24.35pt;z-index:251666432" o:connectortype="straight">
                  <v:stroke endarrow="block"/>
                </v:shape>
              </w:pict>
            </w:r>
          </w:p>
          <w:p w:rsidR="00E576CC" w:rsidRPr="00E576CC" w:rsidRDefault="00E576CC" w:rsidP="00E576CC">
            <w:pPr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576CC" w:rsidRPr="00E576CC" w:rsidRDefault="00E576CC" w:rsidP="00E576CC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  <w:tr w:rsidR="00E576CC" w:rsidRPr="00E576CC" w:rsidTr="000145F9">
        <w:tc>
          <w:tcPr>
            <w:tcW w:w="3080" w:type="dxa"/>
            <w:tcBorders>
              <w:top w:val="single" w:sz="4" w:space="0" w:color="auto"/>
            </w:tcBorders>
          </w:tcPr>
          <w:p w:rsidR="00E576CC" w:rsidRPr="00E576CC" w:rsidRDefault="00E576CC" w:rsidP="00E576CC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E576CC" w:rsidRPr="00E576CC" w:rsidRDefault="00E576CC" w:rsidP="00E576CC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E576CC" w:rsidRPr="00E576CC" w:rsidRDefault="00E576CC" w:rsidP="00E576CC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E576CC" w:rsidRPr="00E576CC" w:rsidRDefault="00E576CC" w:rsidP="00E576CC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sz="4" w:space="0" w:color="auto"/>
            </w:tcBorders>
          </w:tcPr>
          <w:p w:rsidR="00E576CC" w:rsidRPr="00E576CC" w:rsidRDefault="00E576CC" w:rsidP="00E576CC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3081" w:type="dxa"/>
            <w:tcBorders>
              <w:top w:val="single" w:sz="4" w:space="0" w:color="auto"/>
            </w:tcBorders>
          </w:tcPr>
          <w:p w:rsidR="00E576CC" w:rsidRPr="00E576CC" w:rsidRDefault="00E576CC" w:rsidP="00E576CC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</w:tbl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E576CC">
        <w:rPr>
          <w:rFonts w:ascii="Calibri" w:eastAsia="Calibri" w:hAnsi="Calibri" w:cs="Times New Roman"/>
          <w:sz w:val="24"/>
          <w:szCs w:val="24"/>
        </w:rPr>
        <w:t xml:space="preserve">7. </w:t>
      </w:r>
      <w:r w:rsidRPr="00E576CC">
        <w:rPr>
          <w:rFonts w:ascii="Calibri" w:eastAsia="Calibri" w:hAnsi="Calibri" w:cs="Times New Roman"/>
          <w:b/>
          <w:sz w:val="24"/>
          <w:szCs w:val="24"/>
        </w:rPr>
        <w:t>Zaokruži</w:t>
      </w:r>
      <w:r w:rsidRPr="00E576CC">
        <w:rPr>
          <w:rFonts w:ascii="Calibri" w:eastAsia="Calibri" w:hAnsi="Calibri" w:cs="Times New Roman"/>
          <w:sz w:val="24"/>
          <w:szCs w:val="24"/>
        </w:rPr>
        <w:t xml:space="preserve"> piktogram opasnosti koji se mora nalaziti na cisterni koja prevozi sumpornu kiselinu.</w:t>
      </w:r>
    </w:p>
    <w:tbl>
      <w:tblPr>
        <w:tblStyle w:val="TableGrid"/>
        <w:tblW w:w="9288" w:type="dxa"/>
        <w:tblCellMar>
          <w:left w:w="133" w:type="dxa"/>
        </w:tblCellMar>
        <w:tblLook w:val="04A0"/>
      </w:tblPr>
      <w:tblGrid>
        <w:gridCol w:w="3096"/>
        <w:gridCol w:w="3096"/>
        <w:gridCol w:w="3096"/>
      </w:tblGrid>
      <w:tr w:rsidR="00E576CC" w:rsidRPr="00E576CC" w:rsidTr="000145F9">
        <w:tc>
          <w:tcPr>
            <w:tcW w:w="3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576CC" w:rsidRPr="00E576CC" w:rsidRDefault="00E576CC" w:rsidP="00E576CC">
            <w:pPr>
              <w:spacing w:line="360" w:lineRule="auto"/>
              <w:rPr>
                <w:rFonts w:ascii="Calibri" w:eastAsia="Calibri" w:hAnsi="Calibri" w:cs="Calibri"/>
                <w:sz w:val="24"/>
                <w:szCs w:val="24"/>
              </w:rPr>
            </w:pPr>
            <w:r w:rsidRPr="00E576CC">
              <w:rPr>
                <w:rFonts w:ascii="Calibri" w:eastAsia="Calibri" w:hAnsi="Calibri" w:cs="Calibri"/>
                <w:noProof/>
                <w:sz w:val="24"/>
                <w:szCs w:val="24"/>
                <w:lang w:val="en-US"/>
              </w:rPr>
              <w:drawing>
                <wp:inline distT="0" distB="0" distL="0" distR="0">
                  <wp:extent cx="1140883" cy="1140883"/>
                  <wp:effectExtent l="19050" t="0" r="2117" b="0"/>
                  <wp:docPr id="7" name="Image10" descr="bott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10" descr="bott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8716" cy="11487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576CC" w:rsidRPr="00E576CC" w:rsidRDefault="00E576CC" w:rsidP="00E576CC">
            <w:pPr>
              <w:spacing w:line="360" w:lineRule="auto"/>
              <w:rPr>
                <w:rFonts w:ascii="Calibri" w:eastAsia="Calibri" w:hAnsi="Calibri" w:cs="Calibri"/>
                <w:sz w:val="24"/>
                <w:szCs w:val="24"/>
              </w:rPr>
            </w:pPr>
            <w:r w:rsidRPr="00E576CC">
              <w:rPr>
                <w:rFonts w:ascii="Calibri" w:eastAsia="Calibri" w:hAnsi="Calibri" w:cs="Calibri"/>
                <w:noProof/>
                <w:sz w:val="24"/>
                <w:szCs w:val="24"/>
                <w:lang w:val="en-US"/>
              </w:rPr>
              <w:drawing>
                <wp:inline distT="0" distB="0" distL="0" distR="0">
                  <wp:extent cx="1157816" cy="1157816"/>
                  <wp:effectExtent l="19050" t="0" r="4234" b="0"/>
                  <wp:docPr id="8" name="Image19" descr="acid_r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19" descr="acid_r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1040" cy="1161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576CC" w:rsidRPr="00E576CC" w:rsidRDefault="00E576CC" w:rsidP="00E576CC">
            <w:pPr>
              <w:spacing w:line="360" w:lineRule="auto"/>
              <w:rPr>
                <w:rFonts w:ascii="Calibri" w:eastAsia="Calibri" w:hAnsi="Calibri" w:cs="Calibri"/>
                <w:sz w:val="24"/>
                <w:szCs w:val="24"/>
              </w:rPr>
            </w:pPr>
            <w:r w:rsidRPr="00E576CC">
              <w:rPr>
                <w:rFonts w:ascii="Calibri" w:eastAsia="Calibri" w:hAnsi="Calibri" w:cs="Calibri"/>
                <w:noProof/>
                <w:sz w:val="24"/>
                <w:szCs w:val="24"/>
                <w:lang w:val="en-US"/>
              </w:rPr>
              <w:drawing>
                <wp:inline distT="0" distB="0" distL="0" distR="0">
                  <wp:extent cx="1109133" cy="1109133"/>
                  <wp:effectExtent l="19050" t="0" r="0" b="0"/>
                  <wp:docPr id="9" name="Image20" descr="flam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20" descr="flamm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1655" cy="1111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E576CC" w:rsidRPr="00E576CC" w:rsidRDefault="00E576CC" w:rsidP="00E576CC">
      <w:pPr>
        <w:spacing w:line="360" w:lineRule="auto"/>
        <w:ind w:left="0" w:firstLine="0"/>
        <w:rPr>
          <w:rFonts w:ascii="Calibri" w:eastAsia="Calibri" w:hAnsi="Calibri" w:cs="Calibri"/>
          <w:sz w:val="24"/>
          <w:szCs w:val="24"/>
        </w:rPr>
      </w:pPr>
      <w:r w:rsidRPr="00E576CC">
        <w:rPr>
          <w:rFonts w:ascii="Calibri" w:eastAsia="Calibri" w:hAnsi="Calibri" w:cs="Calibri"/>
          <w:sz w:val="24"/>
          <w:szCs w:val="24"/>
        </w:rPr>
        <w:lastRenderedPageBreak/>
        <w:t xml:space="preserve">8. </w:t>
      </w:r>
      <w:r w:rsidRPr="00E576CC">
        <w:rPr>
          <w:rFonts w:ascii="Calibri" w:eastAsia="Calibri" w:hAnsi="Calibri" w:cs="Calibri"/>
          <w:b/>
          <w:sz w:val="24"/>
          <w:szCs w:val="24"/>
        </w:rPr>
        <w:t>Pridruži</w:t>
      </w:r>
      <w:r w:rsidRPr="00E576CC">
        <w:rPr>
          <w:rFonts w:ascii="Calibri" w:eastAsia="Calibri" w:hAnsi="Calibri" w:cs="Calibri"/>
          <w:sz w:val="24"/>
          <w:szCs w:val="24"/>
        </w:rPr>
        <w:t xml:space="preserve"> svakoj tvari iz lijevoga stupca njezinu kemijsku oznaku iz desnoga stupca.</w:t>
      </w:r>
    </w:p>
    <w:tbl>
      <w:tblPr>
        <w:tblStyle w:val="TableGrid"/>
        <w:tblW w:w="9072" w:type="dxa"/>
        <w:tblBorders>
          <w:insideH w:val="none" w:sz="0" w:space="0" w:color="auto"/>
          <w:insideV w:val="none" w:sz="0" w:space="0" w:color="auto"/>
        </w:tblBorders>
        <w:tblCellMar>
          <w:left w:w="113" w:type="dxa"/>
        </w:tblCellMar>
        <w:tblLook w:val="04A0"/>
      </w:tblPr>
      <w:tblGrid>
        <w:gridCol w:w="4542"/>
        <w:gridCol w:w="4530"/>
      </w:tblGrid>
      <w:tr w:rsidR="00E576CC" w:rsidRPr="00E576CC" w:rsidTr="000145F9">
        <w:tc>
          <w:tcPr>
            <w:tcW w:w="45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576CC" w:rsidRPr="00E576CC" w:rsidRDefault="00E576CC" w:rsidP="00E576CC">
            <w:pPr>
              <w:spacing w:line="360" w:lineRule="auto"/>
              <w:rPr>
                <w:rFonts w:ascii="Calibri" w:eastAsia="Calibri" w:hAnsi="Calibri" w:cs="Calibri"/>
                <w:b/>
                <w:sz w:val="24"/>
                <w:szCs w:val="24"/>
              </w:rPr>
            </w:pPr>
            <w:proofErr w:type="spellStart"/>
            <w:r w:rsidRPr="00E576CC">
              <w:rPr>
                <w:rFonts w:ascii="Calibri" w:eastAsia="Calibri" w:hAnsi="Calibri" w:cs="Calibri"/>
                <w:b/>
                <w:sz w:val="24"/>
                <w:szCs w:val="24"/>
              </w:rPr>
              <w:t>Tvar</w:t>
            </w:r>
            <w:proofErr w:type="spellEnd"/>
          </w:p>
        </w:tc>
        <w:tc>
          <w:tcPr>
            <w:tcW w:w="45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576CC" w:rsidRPr="00E576CC" w:rsidRDefault="00E576CC" w:rsidP="00E576CC">
            <w:pPr>
              <w:spacing w:line="360" w:lineRule="auto"/>
              <w:rPr>
                <w:rFonts w:ascii="Calibri" w:eastAsia="Calibri" w:hAnsi="Calibri" w:cs="Calibri"/>
                <w:b/>
                <w:sz w:val="24"/>
                <w:szCs w:val="24"/>
              </w:rPr>
            </w:pPr>
            <w:proofErr w:type="spellStart"/>
            <w:r w:rsidRPr="00E576CC">
              <w:rPr>
                <w:rFonts w:ascii="Calibri" w:eastAsia="Calibri" w:hAnsi="Calibri" w:cs="Calibri"/>
                <w:b/>
                <w:sz w:val="24"/>
                <w:szCs w:val="24"/>
              </w:rPr>
              <w:t>Kemijska</w:t>
            </w:r>
            <w:proofErr w:type="spellEnd"/>
            <w:r w:rsidRPr="00E576CC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Calibri"/>
                <w:b/>
                <w:sz w:val="24"/>
                <w:szCs w:val="24"/>
              </w:rPr>
              <w:t>oznaka</w:t>
            </w:r>
            <w:proofErr w:type="spellEnd"/>
            <w:r w:rsidRPr="00E576CC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 </w:t>
            </w:r>
            <w:proofErr w:type="spellStart"/>
            <w:r w:rsidRPr="00E576CC">
              <w:rPr>
                <w:rFonts w:ascii="Calibri" w:eastAsia="Calibri" w:hAnsi="Calibri" w:cs="Calibri"/>
                <w:b/>
                <w:sz w:val="24"/>
                <w:szCs w:val="24"/>
              </w:rPr>
              <w:t>tvari</w:t>
            </w:r>
            <w:proofErr w:type="spellEnd"/>
          </w:p>
        </w:tc>
      </w:tr>
      <w:tr w:rsidR="00E576CC" w:rsidRPr="00E576CC" w:rsidTr="000145F9">
        <w:tc>
          <w:tcPr>
            <w:tcW w:w="4542" w:type="dxa"/>
            <w:tcBorders>
              <w:top w:val="single" w:sz="4" w:space="0" w:color="auto"/>
            </w:tcBorders>
            <w:shd w:val="clear" w:color="auto" w:fill="auto"/>
          </w:tcPr>
          <w:p w:rsidR="00E576CC" w:rsidRPr="00E576CC" w:rsidRDefault="00E576CC" w:rsidP="00E576CC">
            <w:pPr>
              <w:spacing w:line="360" w:lineRule="auto"/>
              <w:rPr>
                <w:rFonts w:ascii="Calibri" w:eastAsia="Calibri" w:hAnsi="Calibri" w:cs="Calibri"/>
                <w:sz w:val="24"/>
                <w:szCs w:val="24"/>
              </w:rPr>
            </w:pPr>
            <w:r w:rsidRPr="00E576CC">
              <w:rPr>
                <w:rFonts w:ascii="Calibri" w:eastAsia="Calibri" w:hAnsi="Calibri" w:cs="Calibri"/>
                <w:sz w:val="24"/>
                <w:szCs w:val="24"/>
              </w:rPr>
              <w:t>SUMPOR</w:t>
            </w:r>
          </w:p>
        </w:tc>
        <w:tc>
          <w:tcPr>
            <w:tcW w:w="4530" w:type="dxa"/>
            <w:tcBorders>
              <w:top w:val="single" w:sz="4" w:space="0" w:color="auto"/>
            </w:tcBorders>
            <w:shd w:val="clear" w:color="auto" w:fill="auto"/>
          </w:tcPr>
          <w:p w:rsidR="00E576CC" w:rsidRPr="00E576CC" w:rsidRDefault="00E576CC" w:rsidP="00E576CC">
            <w:pPr>
              <w:spacing w:line="360" w:lineRule="auto"/>
              <w:rPr>
                <w:rFonts w:ascii="Calibri" w:eastAsia="Calibri" w:hAnsi="Calibri" w:cs="Calibri"/>
                <w:sz w:val="24"/>
                <w:szCs w:val="24"/>
              </w:rPr>
            </w:pPr>
            <w:r w:rsidRPr="00E576CC">
              <w:rPr>
                <w:rFonts w:ascii="Calibri" w:eastAsia="Calibri" w:hAnsi="Calibri" w:cs="Calibri"/>
                <w:sz w:val="24"/>
                <w:szCs w:val="24"/>
              </w:rPr>
              <w:t>H</w:t>
            </w:r>
            <w:r w:rsidRPr="00E576CC">
              <w:rPr>
                <w:rFonts w:ascii="Calibri" w:eastAsia="Calibri" w:hAnsi="Calibri" w:cs="Calibri"/>
                <w:sz w:val="24"/>
                <w:szCs w:val="24"/>
                <w:vertAlign w:val="subscript"/>
              </w:rPr>
              <w:t>2</w:t>
            </w:r>
            <w:r w:rsidRPr="00E576CC">
              <w:rPr>
                <w:rFonts w:ascii="Calibri" w:eastAsia="Calibri" w:hAnsi="Calibri" w:cs="Calibri"/>
                <w:sz w:val="24"/>
                <w:szCs w:val="24"/>
              </w:rPr>
              <w:t>SO</w:t>
            </w:r>
            <w:r w:rsidRPr="00E576CC">
              <w:rPr>
                <w:rFonts w:ascii="Calibri" w:eastAsia="Calibri" w:hAnsi="Calibri" w:cs="Calibri"/>
                <w:sz w:val="24"/>
                <w:szCs w:val="24"/>
                <w:vertAlign w:val="subscript"/>
              </w:rPr>
              <w:t>3</w:t>
            </w:r>
          </w:p>
        </w:tc>
      </w:tr>
      <w:tr w:rsidR="00E576CC" w:rsidRPr="00E576CC" w:rsidTr="000145F9">
        <w:tc>
          <w:tcPr>
            <w:tcW w:w="4542" w:type="dxa"/>
            <w:shd w:val="clear" w:color="auto" w:fill="auto"/>
          </w:tcPr>
          <w:p w:rsidR="00E576CC" w:rsidRPr="00E576CC" w:rsidRDefault="00E576CC" w:rsidP="00E576CC">
            <w:pPr>
              <w:spacing w:line="360" w:lineRule="auto"/>
              <w:rPr>
                <w:rFonts w:ascii="Calibri" w:eastAsia="Calibri" w:hAnsi="Calibri" w:cs="Calibri"/>
                <w:sz w:val="24"/>
                <w:szCs w:val="24"/>
              </w:rPr>
            </w:pPr>
            <w:r w:rsidRPr="00E576CC">
              <w:rPr>
                <w:rFonts w:ascii="Calibri" w:eastAsia="Calibri" w:hAnsi="Calibri" w:cs="Calibri"/>
                <w:sz w:val="24"/>
                <w:szCs w:val="24"/>
              </w:rPr>
              <w:t>SUMPOROV DIOKSID</w:t>
            </w:r>
          </w:p>
        </w:tc>
        <w:tc>
          <w:tcPr>
            <w:tcW w:w="4530" w:type="dxa"/>
            <w:shd w:val="clear" w:color="auto" w:fill="auto"/>
          </w:tcPr>
          <w:p w:rsidR="00E576CC" w:rsidRPr="00E576CC" w:rsidRDefault="00E576CC" w:rsidP="00E576CC">
            <w:pPr>
              <w:spacing w:line="360" w:lineRule="auto"/>
              <w:rPr>
                <w:rFonts w:ascii="Calibri" w:eastAsia="Calibri" w:hAnsi="Calibri" w:cs="Calibri"/>
                <w:sz w:val="24"/>
                <w:szCs w:val="24"/>
              </w:rPr>
            </w:pPr>
            <w:r w:rsidRPr="00E576CC">
              <w:rPr>
                <w:rFonts w:ascii="Calibri" w:eastAsia="Calibri" w:hAnsi="Calibri" w:cs="Calibri"/>
                <w:sz w:val="24"/>
                <w:szCs w:val="24"/>
              </w:rPr>
              <w:t>S</w:t>
            </w:r>
            <w:r w:rsidRPr="00E576CC">
              <w:rPr>
                <w:rFonts w:ascii="Calibri" w:eastAsia="Calibri" w:hAnsi="Calibri" w:cs="Calibri"/>
                <w:sz w:val="24"/>
                <w:szCs w:val="24"/>
                <w:vertAlign w:val="subscript"/>
              </w:rPr>
              <w:t>8</w:t>
            </w:r>
          </w:p>
        </w:tc>
      </w:tr>
      <w:tr w:rsidR="00E576CC" w:rsidRPr="00E576CC" w:rsidTr="000145F9">
        <w:tc>
          <w:tcPr>
            <w:tcW w:w="4542" w:type="dxa"/>
            <w:shd w:val="clear" w:color="auto" w:fill="auto"/>
          </w:tcPr>
          <w:p w:rsidR="00E576CC" w:rsidRPr="00E576CC" w:rsidRDefault="00E576CC" w:rsidP="00E576CC">
            <w:pPr>
              <w:spacing w:line="360" w:lineRule="auto"/>
              <w:rPr>
                <w:rFonts w:ascii="Calibri" w:eastAsia="Calibri" w:hAnsi="Calibri" w:cs="Calibri"/>
                <w:sz w:val="24"/>
                <w:szCs w:val="24"/>
              </w:rPr>
            </w:pPr>
            <w:r w:rsidRPr="00E576CC">
              <w:rPr>
                <w:rFonts w:ascii="Calibri" w:eastAsia="Calibri" w:hAnsi="Calibri" w:cs="Calibri"/>
                <w:sz w:val="24"/>
                <w:szCs w:val="24"/>
              </w:rPr>
              <w:t>SUMPORASTA KISELINA</w:t>
            </w:r>
          </w:p>
        </w:tc>
        <w:tc>
          <w:tcPr>
            <w:tcW w:w="4530" w:type="dxa"/>
            <w:shd w:val="clear" w:color="auto" w:fill="auto"/>
          </w:tcPr>
          <w:p w:rsidR="00E576CC" w:rsidRPr="00E576CC" w:rsidRDefault="00E576CC" w:rsidP="00E576CC">
            <w:pPr>
              <w:spacing w:line="360" w:lineRule="auto"/>
              <w:rPr>
                <w:rFonts w:ascii="Calibri" w:eastAsia="Calibri" w:hAnsi="Calibri" w:cs="Calibri"/>
                <w:sz w:val="24"/>
                <w:szCs w:val="24"/>
              </w:rPr>
            </w:pPr>
            <w:r w:rsidRPr="00E576CC">
              <w:rPr>
                <w:rFonts w:ascii="Calibri" w:eastAsia="Calibri" w:hAnsi="Calibri" w:cs="Calibri"/>
                <w:sz w:val="24"/>
                <w:szCs w:val="24"/>
              </w:rPr>
              <w:t>H</w:t>
            </w:r>
            <w:r w:rsidRPr="00E576CC">
              <w:rPr>
                <w:rFonts w:ascii="Calibri" w:eastAsia="Calibri" w:hAnsi="Calibri" w:cs="Calibri"/>
                <w:sz w:val="24"/>
                <w:szCs w:val="24"/>
                <w:vertAlign w:val="subscript"/>
              </w:rPr>
              <w:t>2</w:t>
            </w:r>
            <w:r w:rsidRPr="00E576CC">
              <w:rPr>
                <w:rFonts w:ascii="Calibri" w:eastAsia="Calibri" w:hAnsi="Calibri" w:cs="Calibri"/>
                <w:sz w:val="24"/>
                <w:szCs w:val="24"/>
              </w:rPr>
              <w:t>SO</w:t>
            </w:r>
            <w:r w:rsidRPr="00E576CC">
              <w:rPr>
                <w:rFonts w:ascii="Calibri" w:eastAsia="Calibri" w:hAnsi="Calibri" w:cs="Calibri"/>
                <w:sz w:val="24"/>
                <w:szCs w:val="24"/>
                <w:vertAlign w:val="subscript"/>
              </w:rPr>
              <w:t>4</w:t>
            </w:r>
          </w:p>
        </w:tc>
      </w:tr>
      <w:tr w:rsidR="00E576CC" w:rsidRPr="00E576CC" w:rsidTr="000145F9">
        <w:tc>
          <w:tcPr>
            <w:tcW w:w="4542" w:type="dxa"/>
            <w:shd w:val="clear" w:color="auto" w:fill="auto"/>
          </w:tcPr>
          <w:p w:rsidR="00E576CC" w:rsidRPr="00E576CC" w:rsidRDefault="00E576CC" w:rsidP="00E576CC">
            <w:pPr>
              <w:spacing w:line="360" w:lineRule="auto"/>
              <w:rPr>
                <w:rFonts w:ascii="Calibri" w:eastAsia="Calibri" w:hAnsi="Calibri" w:cs="Calibri"/>
                <w:sz w:val="24"/>
                <w:szCs w:val="24"/>
              </w:rPr>
            </w:pPr>
            <w:r w:rsidRPr="00E576CC">
              <w:rPr>
                <w:rFonts w:ascii="Calibri" w:eastAsia="Calibri" w:hAnsi="Calibri" w:cs="Calibri"/>
                <w:sz w:val="24"/>
                <w:szCs w:val="24"/>
              </w:rPr>
              <w:t>SUMPORNA KISELINA</w:t>
            </w:r>
          </w:p>
        </w:tc>
        <w:tc>
          <w:tcPr>
            <w:tcW w:w="4530" w:type="dxa"/>
            <w:shd w:val="clear" w:color="auto" w:fill="auto"/>
          </w:tcPr>
          <w:p w:rsidR="00E576CC" w:rsidRPr="00E576CC" w:rsidRDefault="00E576CC" w:rsidP="00E576CC">
            <w:pPr>
              <w:spacing w:line="360" w:lineRule="auto"/>
              <w:rPr>
                <w:rFonts w:ascii="Calibri" w:eastAsia="Calibri" w:hAnsi="Calibri" w:cs="Calibri"/>
                <w:sz w:val="24"/>
                <w:szCs w:val="24"/>
              </w:rPr>
            </w:pPr>
            <w:r w:rsidRPr="00E576CC">
              <w:rPr>
                <w:rFonts w:ascii="Calibri" w:eastAsia="Calibri" w:hAnsi="Calibri" w:cs="Calibri"/>
                <w:sz w:val="24"/>
                <w:szCs w:val="24"/>
              </w:rPr>
              <w:t>SO</w:t>
            </w:r>
            <w:r w:rsidRPr="00E576CC">
              <w:rPr>
                <w:rFonts w:ascii="Calibri" w:eastAsia="Calibri" w:hAnsi="Calibri" w:cs="Calibri"/>
                <w:sz w:val="24"/>
                <w:szCs w:val="24"/>
                <w:vertAlign w:val="subscript"/>
              </w:rPr>
              <w:t>2</w:t>
            </w:r>
          </w:p>
        </w:tc>
      </w:tr>
    </w:tbl>
    <w:p w:rsidR="00E576CC" w:rsidRPr="00E576CC" w:rsidRDefault="00E576CC" w:rsidP="00E576CC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0E5137" w:rsidRDefault="000E5137"/>
    <w:sectPr w:rsidR="000E5137" w:rsidSect="000E5137">
      <w:foot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607FD" w:rsidRDefault="00E607FD" w:rsidP="00E576CC">
      <w:r>
        <w:separator/>
      </w:r>
    </w:p>
  </w:endnote>
  <w:endnote w:type="continuationSeparator" w:id="0">
    <w:p w:rsidR="00E607FD" w:rsidRDefault="00E607FD" w:rsidP="00E576C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65485D5-9BB5-4F17-8410-C62E53764784}"/>
    <w:embedBold r:id="rId2" w:fontKey="{649457E8-F78E-4F9C-B089-BFAB32BBA002}"/>
    <w:embedItalic r:id="rId3" w:fontKey="{A8F7A266-CFA4-40B8-8C25-53737656A1F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339964C7-3435-4AC4-A8E4-33FBE5713963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Bold r:id="rId5" w:fontKey="{695F6A44-7311-49A8-9075-61EF2F03E3B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BD030729-D639-43D9-8017-7352F8FCFB48}"/>
    <w:embedBold r:id="rId7" w:fontKey="{A5748228-A5AD-42B0-821C-95E39878C16E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602457850"/>
      <w:docPartObj>
        <w:docPartGallery w:val="Page Numbers (Bottom of Page)"/>
        <w:docPartUnique/>
      </w:docPartObj>
    </w:sdtPr>
    <w:sdtContent>
      <w:p w:rsidR="00E576CC" w:rsidRDefault="00E576CC">
        <w:pPr>
          <w:pStyle w:val="Footer"/>
          <w:jc w:val="center"/>
        </w:pPr>
        <w:fldSimple w:instr=" PAGE   \* MERGEFORMAT ">
          <w:r>
            <w:rPr>
              <w:noProof/>
            </w:rPr>
            <w:t>6</w:t>
          </w:r>
        </w:fldSimple>
      </w:p>
    </w:sdtContent>
  </w:sdt>
  <w:p w:rsidR="00E576CC" w:rsidRDefault="00E576CC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607FD" w:rsidRDefault="00E607FD" w:rsidP="00E576CC">
      <w:r>
        <w:separator/>
      </w:r>
    </w:p>
  </w:footnote>
  <w:footnote w:type="continuationSeparator" w:id="0">
    <w:p w:rsidR="00E607FD" w:rsidRDefault="00E607FD" w:rsidP="00E576C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50457"/>
    <w:multiLevelType w:val="hybridMultilevel"/>
    <w:tmpl w:val="58147BEE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B56761"/>
    <w:multiLevelType w:val="hybridMultilevel"/>
    <w:tmpl w:val="CE10F1F6"/>
    <w:lvl w:ilvl="0" w:tplc="20ACBC7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D758A5"/>
    <w:multiLevelType w:val="hybridMultilevel"/>
    <w:tmpl w:val="3550A592"/>
    <w:lvl w:ilvl="0" w:tplc="041A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691E49"/>
    <w:multiLevelType w:val="hybridMultilevel"/>
    <w:tmpl w:val="2FC87010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EE541F"/>
    <w:multiLevelType w:val="hybridMultilevel"/>
    <w:tmpl w:val="CB065E40"/>
    <w:lvl w:ilvl="0" w:tplc="A8D8D0CA">
      <w:start w:val="1"/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21A05BF"/>
    <w:multiLevelType w:val="hybridMultilevel"/>
    <w:tmpl w:val="313C1D8A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2E4482F"/>
    <w:multiLevelType w:val="hybridMultilevel"/>
    <w:tmpl w:val="0BC60A0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38E3ADD"/>
    <w:multiLevelType w:val="hybridMultilevel"/>
    <w:tmpl w:val="8FB24A8C"/>
    <w:lvl w:ilvl="0" w:tplc="041A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1C50770E">
      <w:start w:val="2"/>
      <w:numFmt w:val="bullet"/>
      <w:lvlText w:val="-"/>
      <w:lvlJc w:val="left"/>
      <w:pPr>
        <w:tabs>
          <w:tab w:val="num" w:pos="2145"/>
        </w:tabs>
        <w:ind w:left="2145" w:hanging="360"/>
      </w:pPr>
      <w:rPr>
        <w:rFonts w:ascii="Times New Roman" w:eastAsia="Times New Roman" w:hAnsi="Times New Roman" w:cs="Times New Roman" w:hint="default"/>
      </w:rPr>
    </w:lvl>
    <w:lvl w:ilvl="2" w:tplc="61C400DE">
      <w:start w:val="1"/>
      <w:numFmt w:val="decimal"/>
      <w:lvlText w:val="%3."/>
      <w:lvlJc w:val="left"/>
      <w:pPr>
        <w:tabs>
          <w:tab w:val="num" w:pos="2865"/>
        </w:tabs>
        <w:ind w:left="2865" w:hanging="360"/>
      </w:pPr>
      <w:rPr>
        <w:rFonts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8">
    <w:nsid w:val="25D2121B"/>
    <w:multiLevelType w:val="hybridMultilevel"/>
    <w:tmpl w:val="DF32FBEA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7C2C5C"/>
    <w:multiLevelType w:val="hybridMultilevel"/>
    <w:tmpl w:val="FCEA21A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7187D6F"/>
    <w:multiLevelType w:val="hybridMultilevel"/>
    <w:tmpl w:val="DF32FBEA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BCA2F47"/>
    <w:multiLevelType w:val="hybridMultilevel"/>
    <w:tmpl w:val="DFD20500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FCD130B"/>
    <w:multiLevelType w:val="hybridMultilevel"/>
    <w:tmpl w:val="9800E70C"/>
    <w:lvl w:ilvl="0" w:tplc="A8D8D0CA">
      <w:start w:val="1"/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5DD1F19"/>
    <w:multiLevelType w:val="multilevel"/>
    <w:tmpl w:val="3DA42EDA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7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160"/>
      </w:pPr>
      <w:rPr>
        <w:rFonts w:hint="default"/>
      </w:rPr>
    </w:lvl>
  </w:abstractNum>
  <w:abstractNum w:abstractNumId="14">
    <w:nsid w:val="37A856EC"/>
    <w:multiLevelType w:val="hybridMultilevel"/>
    <w:tmpl w:val="3A16D59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9F709EB"/>
    <w:multiLevelType w:val="hybridMultilevel"/>
    <w:tmpl w:val="81C6F0A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E714214"/>
    <w:multiLevelType w:val="hybridMultilevel"/>
    <w:tmpl w:val="8D00DFF0"/>
    <w:lvl w:ilvl="0" w:tplc="041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3FEF796A"/>
    <w:multiLevelType w:val="hybridMultilevel"/>
    <w:tmpl w:val="8F22922C"/>
    <w:lvl w:ilvl="0" w:tplc="61C400D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400839FD"/>
    <w:multiLevelType w:val="hybridMultilevel"/>
    <w:tmpl w:val="AE683BA6"/>
    <w:lvl w:ilvl="0" w:tplc="03BE0C16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0105DD3"/>
    <w:multiLevelType w:val="hybridMultilevel"/>
    <w:tmpl w:val="3898897E"/>
    <w:lvl w:ilvl="0" w:tplc="03BE0C16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40524455"/>
    <w:multiLevelType w:val="hybridMultilevel"/>
    <w:tmpl w:val="60A0703E"/>
    <w:lvl w:ilvl="0" w:tplc="041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1">
    <w:nsid w:val="41A21528"/>
    <w:multiLevelType w:val="hybridMultilevel"/>
    <w:tmpl w:val="BB36830C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4095EC2"/>
    <w:multiLevelType w:val="hybridMultilevel"/>
    <w:tmpl w:val="9E5013FC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D2C553B"/>
    <w:multiLevelType w:val="hybridMultilevel"/>
    <w:tmpl w:val="250C9E0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ED34A2A"/>
    <w:multiLevelType w:val="hybridMultilevel"/>
    <w:tmpl w:val="5ADC392A"/>
    <w:lvl w:ilvl="0" w:tplc="90FC771C">
      <w:start w:val="1"/>
      <w:numFmt w:val="bullet"/>
      <w:lvlText w:val="–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EE6039E"/>
    <w:multiLevelType w:val="hybridMultilevel"/>
    <w:tmpl w:val="CF8E2BD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4A44E86"/>
    <w:multiLevelType w:val="hybridMultilevel"/>
    <w:tmpl w:val="D8F83E06"/>
    <w:lvl w:ilvl="0" w:tplc="61C400D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82C49DB"/>
    <w:multiLevelType w:val="hybridMultilevel"/>
    <w:tmpl w:val="D4EA9AFC"/>
    <w:lvl w:ilvl="0" w:tplc="0AA2508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2160" w:hanging="360"/>
      </w:pPr>
    </w:lvl>
    <w:lvl w:ilvl="2" w:tplc="041A001B" w:tentative="1">
      <w:start w:val="1"/>
      <w:numFmt w:val="lowerRoman"/>
      <w:lvlText w:val="%3."/>
      <w:lvlJc w:val="right"/>
      <w:pPr>
        <w:ind w:left="2880" w:hanging="180"/>
      </w:pPr>
    </w:lvl>
    <w:lvl w:ilvl="3" w:tplc="041A000F" w:tentative="1">
      <w:start w:val="1"/>
      <w:numFmt w:val="decimal"/>
      <w:lvlText w:val="%4."/>
      <w:lvlJc w:val="left"/>
      <w:pPr>
        <w:ind w:left="3600" w:hanging="360"/>
      </w:pPr>
    </w:lvl>
    <w:lvl w:ilvl="4" w:tplc="041A0019" w:tentative="1">
      <w:start w:val="1"/>
      <w:numFmt w:val="lowerLetter"/>
      <w:lvlText w:val="%5."/>
      <w:lvlJc w:val="left"/>
      <w:pPr>
        <w:ind w:left="4320" w:hanging="360"/>
      </w:pPr>
    </w:lvl>
    <w:lvl w:ilvl="5" w:tplc="041A001B" w:tentative="1">
      <w:start w:val="1"/>
      <w:numFmt w:val="lowerRoman"/>
      <w:lvlText w:val="%6."/>
      <w:lvlJc w:val="right"/>
      <w:pPr>
        <w:ind w:left="5040" w:hanging="180"/>
      </w:pPr>
    </w:lvl>
    <w:lvl w:ilvl="6" w:tplc="041A000F" w:tentative="1">
      <w:start w:val="1"/>
      <w:numFmt w:val="decimal"/>
      <w:lvlText w:val="%7."/>
      <w:lvlJc w:val="left"/>
      <w:pPr>
        <w:ind w:left="5760" w:hanging="360"/>
      </w:pPr>
    </w:lvl>
    <w:lvl w:ilvl="7" w:tplc="041A0019" w:tentative="1">
      <w:start w:val="1"/>
      <w:numFmt w:val="lowerLetter"/>
      <w:lvlText w:val="%8."/>
      <w:lvlJc w:val="left"/>
      <w:pPr>
        <w:ind w:left="6480" w:hanging="360"/>
      </w:pPr>
    </w:lvl>
    <w:lvl w:ilvl="8" w:tplc="041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>
    <w:nsid w:val="598E584A"/>
    <w:multiLevelType w:val="hybridMultilevel"/>
    <w:tmpl w:val="4D80838E"/>
    <w:lvl w:ilvl="0" w:tplc="6E10B42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D9A276A"/>
    <w:multiLevelType w:val="hybridMultilevel"/>
    <w:tmpl w:val="72583A2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EA6508D"/>
    <w:multiLevelType w:val="hybridMultilevel"/>
    <w:tmpl w:val="3550A592"/>
    <w:lvl w:ilvl="0" w:tplc="041A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07F3282"/>
    <w:multiLevelType w:val="hybridMultilevel"/>
    <w:tmpl w:val="B70016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AF33E75"/>
    <w:multiLevelType w:val="hybridMultilevel"/>
    <w:tmpl w:val="6CD45BB4"/>
    <w:lvl w:ilvl="0" w:tplc="7D803F7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F276C4E"/>
    <w:multiLevelType w:val="hybridMultilevel"/>
    <w:tmpl w:val="85EE7300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45F3BE7"/>
    <w:multiLevelType w:val="hybridMultilevel"/>
    <w:tmpl w:val="C02C11FE"/>
    <w:lvl w:ilvl="0" w:tplc="041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>
    <w:nsid w:val="78052B1D"/>
    <w:multiLevelType w:val="hybridMultilevel"/>
    <w:tmpl w:val="A06E46E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90461AA"/>
    <w:multiLevelType w:val="hybridMultilevel"/>
    <w:tmpl w:val="284C6456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A571FB2"/>
    <w:multiLevelType w:val="hybridMultilevel"/>
    <w:tmpl w:val="FF82BA30"/>
    <w:lvl w:ilvl="0" w:tplc="7A825E3A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BA42063"/>
    <w:multiLevelType w:val="hybridMultilevel"/>
    <w:tmpl w:val="E99A5A66"/>
    <w:lvl w:ilvl="0" w:tplc="8CC84642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7C675E2F"/>
    <w:multiLevelType w:val="hybridMultilevel"/>
    <w:tmpl w:val="75E097FE"/>
    <w:lvl w:ilvl="0" w:tplc="9552E9B4">
      <w:start w:val="1"/>
      <w:numFmt w:val="bullet"/>
      <w:lvlText w:val="−"/>
      <w:lvlJc w:val="left"/>
      <w:pPr>
        <w:ind w:left="1080" w:hanging="360"/>
      </w:pPr>
      <w:rPr>
        <w:rFonts w:asciiTheme="minorHAnsi" w:hAnsiTheme="minorHAnsi" w:cstheme="minorHAnsi" w:hint="default"/>
        <w:sz w:val="24"/>
        <w:szCs w:val="24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7F523C35"/>
    <w:multiLevelType w:val="hybridMultilevel"/>
    <w:tmpl w:val="E28EE7F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7"/>
  </w:num>
  <w:num w:numId="3">
    <w:abstractNumId w:val="32"/>
  </w:num>
  <w:num w:numId="4">
    <w:abstractNumId w:val="26"/>
  </w:num>
  <w:num w:numId="5">
    <w:abstractNumId w:val="17"/>
  </w:num>
  <w:num w:numId="6">
    <w:abstractNumId w:val="15"/>
  </w:num>
  <w:num w:numId="7">
    <w:abstractNumId w:val="34"/>
  </w:num>
  <w:num w:numId="8">
    <w:abstractNumId w:val="20"/>
  </w:num>
  <w:num w:numId="9">
    <w:abstractNumId w:val="14"/>
  </w:num>
  <w:num w:numId="10">
    <w:abstractNumId w:val="36"/>
  </w:num>
  <w:num w:numId="11">
    <w:abstractNumId w:val="18"/>
  </w:num>
  <w:num w:numId="12">
    <w:abstractNumId w:val="19"/>
  </w:num>
  <w:num w:numId="13">
    <w:abstractNumId w:val="39"/>
  </w:num>
  <w:num w:numId="14">
    <w:abstractNumId w:val="12"/>
  </w:num>
  <w:num w:numId="15">
    <w:abstractNumId w:val="29"/>
  </w:num>
  <w:num w:numId="16">
    <w:abstractNumId w:val="28"/>
  </w:num>
  <w:num w:numId="17">
    <w:abstractNumId w:val="24"/>
  </w:num>
  <w:num w:numId="18">
    <w:abstractNumId w:val="38"/>
  </w:num>
  <w:num w:numId="19">
    <w:abstractNumId w:val="23"/>
  </w:num>
  <w:num w:numId="20">
    <w:abstractNumId w:val="37"/>
  </w:num>
  <w:num w:numId="21">
    <w:abstractNumId w:val="3"/>
  </w:num>
  <w:num w:numId="2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"/>
  </w:num>
  <w:num w:numId="24">
    <w:abstractNumId w:val="40"/>
  </w:num>
  <w:num w:numId="25">
    <w:abstractNumId w:val="2"/>
  </w:num>
  <w:num w:numId="26">
    <w:abstractNumId w:val="4"/>
  </w:num>
  <w:num w:numId="27">
    <w:abstractNumId w:val="30"/>
  </w:num>
  <w:num w:numId="28">
    <w:abstractNumId w:val="16"/>
  </w:num>
  <w:num w:numId="29">
    <w:abstractNumId w:val="5"/>
  </w:num>
  <w:num w:numId="30">
    <w:abstractNumId w:val="6"/>
  </w:num>
  <w:num w:numId="31">
    <w:abstractNumId w:val="9"/>
  </w:num>
  <w:num w:numId="32">
    <w:abstractNumId w:val="35"/>
  </w:num>
  <w:num w:numId="33">
    <w:abstractNumId w:val="21"/>
  </w:num>
  <w:num w:numId="34">
    <w:abstractNumId w:val="13"/>
  </w:num>
  <w:num w:numId="35">
    <w:abstractNumId w:val="25"/>
  </w:num>
  <w:num w:numId="36">
    <w:abstractNumId w:val="27"/>
  </w:num>
  <w:num w:numId="37">
    <w:abstractNumId w:val="11"/>
  </w:num>
  <w:num w:numId="38">
    <w:abstractNumId w:val="10"/>
  </w:num>
  <w:num w:numId="39">
    <w:abstractNumId w:val="33"/>
  </w:num>
  <w:num w:numId="40">
    <w:abstractNumId w:val="31"/>
  </w:num>
  <w:num w:numId="41">
    <w:abstractNumId w:val="0"/>
  </w:num>
  <w:num w:numId="42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embedTrueType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576CC"/>
    <w:rsid w:val="000E5137"/>
    <w:rsid w:val="005C7C87"/>
    <w:rsid w:val="00662B01"/>
    <w:rsid w:val="00931A25"/>
    <w:rsid w:val="00950441"/>
    <w:rsid w:val="00AD336B"/>
    <w:rsid w:val="00D00FD8"/>
    <w:rsid w:val="00D75ED2"/>
    <w:rsid w:val="00E576CC"/>
    <w:rsid w:val="00E607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8" type="connector" idref="#_x0000_s1039"/>
        <o:r id="V:Rule9" type="connector" idref="#_x0000_s1038"/>
        <o:r id="V:Rule10" type="connector" idref="#_x0000_s1035"/>
        <o:r id="V:Rule11" type="connector" idref="#_x0000_s1034"/>
        <o:r id="V:Rule12" type="connector" idref="#_x0000_s1033"/>
        <o:r id="V:Rule13" type="connector" idref="#_x0000_s1037"/>
        <o:r id="V:Rule14" type="connector" idref="#_x0000_s10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ind w:left="568" w:hanging="284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13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NoList1">
    <w:name w:val="No List1"/>
    <w:next w:val="NoList"/>
    <w:uiPriority w:val="99"/>
    <w:semiHidden/>
    <w:unhideWhenUsed/>
    <w:rsid w:val="00E576CC"/>
  </w:style>
  <w:style w:type="paragraph" w:styleId="BalloonText">
    <w:name w:val="Balloon Text"/>
    <w:basedOn w:val="Normal"/>
    <w:link w:val="BalloonTextChar"/>
    <w:uiPriority w:val="99"/>
    <w:semiHidden/>
    <w:unhideWhenUsed/>
    <w:rsid w:val="00E576CC"/>
    <w:pPr>
      <w:ind w:left="0" w:firstLin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76C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E576CC"/>
    <w:pPr>
      <w:ind w:left="0" w:firstLine="0"/>
    </w:pPr>
    <w:rPr>
      <w:lang w:val="en-GB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E576CC"/>
    <w:pPr>
      <w:spacing w:after="160" w:line="259" w:lineRule="auto"/>
      <w:ind w:left="720" w:firstLine="0"/>
      <w:contextualSpacing/>
    </w:pPr>
  </w:style>
  <w:style w:type="paragraph" w:styleId="Header">
    <w:name w:val="header"/>
    <w:basedOn w:val="Normal"/>
    <w:link w:val="HeaderChar"/>
    <w:uiPriority w:val="99"/>
    <w:semiHidden/>
    <w:unhideWhenUsed/>
    <w:rsid w:val="00E576CC"/>
    <w:pPr>
      <w:tabs>
        <w:tab w:val="center" w:pos="4680"/>
        <w:tab w:val="right" w:pos="9360"/>
      </w:tabs>
      <w:ind w:left="0" w:firstLine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E576CC"/>
  </w:style>
  <w:style w:type="paragraph" w:styleId="Footer">
    <w:name w:val="footer"/>
    <w:basedOn w:val="Normal"/>
    <w:link w:val="FooterChar"/>
    <w:uiPriority w:val="99"/>
    <w:unhideWhenUsed/>
    <w:rsid w:val="00E576CC"/>
    <w:pPr>
      <w:tabs>
        <w:tab w:val="center" w:pos="4680"/>
        <w:tab w:val="right" w:pos="9360"/>
      </w:tabs>
      <w:ind w:left="0" w:firstLine="0"/>
    </w:pPr>
  </w:style>
  <w:style w:type="character" w:customStyle="1" w:styleId="FooterChar">
    <w:name w:val="Footer Char"/>
    <w:basedOn w:val="DefaultParagraphFont"/>
    <w:link w:val="Footer"/>
    <w:uiPriority w:val="99"/>
    <w:rsid w:val="00E576CC"/>
  </w:style>
  <w:style w:type="table" w:customStyle="1" w:styleId="LightShading-Accent61">
    <w:name w:val="Light Shading - Accent 61"/>
    <w:basedOn w:val="TableNormal"/>
    <w:next w:val="LightShading-Accent6"/>
    <w:uiPriority w:val="60"/>
    <w:rsid w:val="00E576CC"/>
    <w:pPr>
      <w:ind w:left="0" w:firstLine="0"/>
    </w:pPr>
    <w:rPr>
      <w:color w:val="538135"/>
      <w:lang w:val="en-GB"/>
    </w:rPr>
    <w:tblPr>
      <w:tblStyleRowBandSize w:val="1"/>
      <w:tblStyleColBandSize w:val="1"/>
      <w:tblInd w:w="0" w:type="dxa"/>
      <w:tblBorders>
        <w:top w:val="single" w:sz="8" w:space="0" w:color="70AD47"/>
        <w:bottom w:val="single" w:sz="8" w:space="0" w:color="70AD4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/>
          <w:left w:val="nil"/>
          <w:bottom w:val="single" w:sz="8" w:space="0" w:color="70AD47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/>
          <w:left w:val="nil"/>
          <w:bottom w:val="single" w:sz="8" w:space="0" w:color="70AD47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EBD0"/>
      </w:tcPr>
    </w:tblStylePr>
  </w:style>
  <w:style w:type="table" w:customStyle="1" w:styleId="LightGrid-Accent61">
    <w:name w:val="Light Grid - Accent 61"/>
    <w:basedOn w:val="TableNormal"/>
    <w:next w:val="LightGrid-Accent6"/>
    <w:uiPriority w:val="62"/>
    <w:rsid w:val="00E576CC"/>
    <w:pPr>
      <w:ind w:left="0" w:firstLine="0"/>
    </w:pPr>
    <w:rPr>
      <w:lang w:val="en-GB"/>
    </w:rPr>
    <w:tblPr>
      <w:tblStyleRowBandSize w:val="1"/>
      <w:tblStyleColBandSize w:val="1"/>
      <w:tblInd w:w="0" w:type="dxa"/>
      <w:tblBorders>
        <w:top w:val="single" w:sz="8" w:space="0" w:color="70AD47"/>
        <w:left w:val="single" w:sz="8" w:space="0" w:color="70AD47"/>
        <w:bottom w:val="single" w:sz="8" w:space="0" w:color="70AD47"/>
        <w:right w:val="single" w:sz="8" w:space="0" w:color="70AD47"/>
        <w:insideH w:val="single" w:sz="8" w:space="0" w:color="70AD47"/>
        <w:insideV w:val="single" w:sz="8" w:space="0" w:color="70AD4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70AD47"/>
          <w:left w:val="single" w:sz="8" w:space="0" w:color="70AD47"/>
          <w:bottom w:val="single" w:sz="18" w:space="0" w:color="70AD47"/>
          <w:right w:val="single" w:sz="8" w:space="0" w:color="70AD47"/>
          <w:insideH w:val="nil"/>
          <w:insideV w:val="single" w:sz="8" w:space="0" w:color="70AD47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70AD47"/>
          <w:left w:val="single" w:sz="8" w:space="0" w:color="70AD47"/>
          <w:bottom w:val="single" w:sz="8" w:space="0" w:color="70AD47"/>
          <w:right w:val="single" w:sz="8" w:space="0" w:color="70AD47"/>
          <w:insideH w:val="nil"/>
          <w:insideV w:val="single" w:sz="8" w:space="0" w:color="70AD47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</w:tcBorders>
      </w:tcPr>
    </w:tblStylePr>
    <w:tblStylePr w:type="band1Vert"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</w:tcBorders>
        <w:shd w:val="clear" w:color="auto" w:fill="DBEBD0"/>
      </w:tcPr>
    </w:tblStylePr>
    <w:tblStylePr w:type="band1Horz"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  <w:insideV w:val="single" w:sz="8" w:space="0" w:color="70AD47"/>
        </w:tcBorders>
        <w:shd w:val="clear" w:color="auto" w:fill="DBEBD0"/>
      </w:tcPr>
    </w:tblStylePr>
    <w:tblStylePr w:type="band2Horz"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  <w:insideV w:val="single" w:sz="8" w:space="0" w:color="70AD47"/>
        </w:tcBorders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E576C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576CC"/>
    <w:pPr>
      <w:spacing w:after="160"/>
      <w:ind w:left="0" w:firstLine="0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576C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576C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576CC"/>
    <w:rPr>
      <w:b/>
      <w:bCs/>
    </w:rPr>
  </w:style>
  <w:style w:type="table" w:styleId="LightShading-Accent6">
    <w:name w:val="Light Shading Accent 6"/>
    <w:basedOn w:val="TableNormal"/>
    <w:uiPriority w:val="60"/>
    <w:rsid w:val="00E576CC"/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Grid-Accent6">
    <w:name w:val="Light Grid Accent 6"/>
    <w:basedOn w:val="TableNormal"/>
    <w:uiPriority w:val="62"/>
    <w:rsid w:val="00E576CC"/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8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1287</Words>
  <Characters>7341</Characters>
  <Application>Microsoft Office Word</Application>
  <DocSecurity>0</DocSecurity>
  <Lines>61</Lines>
  <Paragraphs>17</Paragraphs>
  <ScaleCrop>false</ScaleCrop>
  <Company/>
  <LinksUpToDate>false</LinksUpToDate>
  <CharactersWithSpaces>8611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gbukan</dc:creator>
  <cp:keywords/>
  <dc:description/>
  <cp:lastModifiedBy>gbukan</cp:lastModifiedBy>
  <cp:revision>2</cp:revision>
  <dcterms:created xsi:type="dcterms:W3CDTF">2020-08-24T11:24:00Z</dcterms:created>
  <dcterms:modified xsi:type="dcterms:W3CDTF">2020-08-24T11:24:00Z</dcterms:modified>
</cp:coreProperties>
</file>